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D10C0" w14:textId="5A3AD86B" w:rsidR="005B1B48" w:rsidRDefault="00BA06D7" w:rsidP="007233D8">
      <w:pPr>
        <w:spacing w:after="0" w:line="240" w:lineRule="auto"/>
        <w:rPr>
          <w:rFonts w:eastAsia="Times New Roman" w:cs="Arial"/>
          <w:b/>
          <w:bCs/>
          <w:color w:val="FFFFFF"/>
          <w:kern w:val="0"/>
          <w:sz w:val="28"/>
          <w:lang w:eastAsia="ja-JP"/>
          <w14:ligatures w14:val="none"/>
        </w:rPr>
      </w:pPr>
      <w:r w:rsidRPr="004603BD">
        <w:rPr>
          <w:rFonts w:asciiTheme="minorBidi" w:hAnsiTheme="minorBidi"/>
          <w:noProof/>
        </w:rPr>
        <mc:AlternateContent>
          <mc:Choice Requires="wps">
            <w:drawing>
              <wp:anchor distT="0" distB="0" distL="114300" distR="114300" simplePos="0" relativeHeight="251662339" behindDoc="0" locked="0" layoutInCell="1" allowOverlap="1" wp14:anchorId="1E8D58EA" wp14:editId="1FE8193B">
                <wp:simplePos x="0" y="0"/>
                <wp:positionH relativeFrom="column">
                  <wp:posOffset>3774440</wp:posOffset>
                </wp:positionH>
                <wp:positionV relativeFrom="paragraph">
                  <wp:posOffset>-254000</wp:posOffset>
                </wp:positionV>
                <wp:extent cx="2260600" cy="609600"/>
                <wp:effectExtent l="0" t="0" r="0" b="0"/>
                <wp:wrapNone/>
                <wp:docPr id="1213267135" name="Text Box 3"/>
                <wp:cNvGraphicFramePr/>
                <a:graphic xmlns:a="http://schemas.openxmlformats.org/drawingml/2006/main">
                  <a:graphicData uri="http://schemas.microsoft.com/office/word/2010/wordprocessingShape">
                    <wps:wsp>
                      <wps:cNvSpPr txBox="1"/>
                      <wps:spPr>
                        <a:xfrm>
                          <a:off x="0" y="0"/>
                          <a:ext cx="2260600" cy="609600"/>
                        </a:xfrm>
                        <a:prstGeom prst="rect">
                          <a:avLst/>
                        </a:prstGeom>
                        <a:noFill/>
                        <a:ln w="6350">
                          <a:noFill/>
                        </a:ln>
                      </wps:spPr>
                      <wps:txbx>
                        <w:txbxContent>
                          <w:p w14:paraId="71A1760E" w14:textId="2B5D2A46" w:rsidR="00BA06D7" w:rsidRPr="004603BD" w:rsidRDefault="00BA06D7" w:rsidP="00BA06D7">
                            <w:pPr>
                              <w:spacing w:after="0" w:line="240" w:lineRule="auto"/>
                              <w:rPr>
                                <w:b/>
                                <w:bCs/>
                                <w:color w:val="FFFFFF" w:themeColor="background1"/>
                                <w:sz w:val="28"/>
                                <w:szCs w:val="28"/>
                              </w:rPr>
                            </w:pPr>
                            <w:r w:rsidRPr="004603BD">
                              <w:rPr>
                                <w:b/>
                                <w:bCs/>
                                <w:color w:val="FFFFFF" w:themeColor="background1"/>
                                <w:sz w:val="28"/>
                                <w:szCs w:val="28"/>
                              </w:rPr>
                              <w:t xml:space="preserve">Medr/2026/44: </w:t>
                            </w:r>
                            <w:r w:rsidRPr="00FB4589">
                              <w:rPr>
                                <w:b/>
                                <w:bCs/>
                                <w:color w:val="FFFFFF" w:themeColor="background1"/>
                                <w:sz w:val="28"/>
                                <w:szCs w:val="28"/>
                                <w:lang w:val="cy-GB"/>
                              </w:rPr>
                              <w:t>A</w:t>
                            </w:r>
                            <w:r w:rsidR="00B878BF">
                              <w:rPr>
                                <w:b/>
                                <w:bCs/>
                                <w:color w:val="FFFFFF" w:themeColor="background1"/>
                                <w:sz w:val="28"/>
                                <w:szCs w:val="28"/>
                                <w:lang w:val="cy-GB"/>
                              </w:rPr>
                              <w:t>nnex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8D58EA" id="_x0000_t202" coordsize="21600,21600" o:spt="202" path="m,l,21600r21600,l21600,xe">
                <v:stroke joinstyle="miter"/>
                <v:path gradientshapeok="t" o:connecttype="rect"/>
              </v:shapetype>
              <v:shape id="Text Box 3" o:spid="_x0000_s1026" type="#_x0000_t202" style="position:absolute;margin-left:297.2pt;margin-top:-20pt;width:178pt;height:48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" filled="f" stroked="f" strokeweight=".5pt">
                <v:textbox>
                  <w:txbxContent>
                    <w:p w14:paraId="71A1760E" w14:textId="2B5D2A46" w:rsidR="00BA06D7" w:rsidRPr="004603BD" w:rsidRDefault="00BA06D7" w:rsidP="00BA06D7">
                      <w:pPr>
                        <w:spacing w:after="0" w:line="240" w:lineRule="auto"/>
                        <w:rPr>
                          <w:b/>
                          <w:bCs/>
                          <w:color w:val="FFFFFF" w:themeColor="background1"/>
                          <w:sz w:val="28"/>
                          <w:szCs w:val="28"/>
                        </w:rPr>
                      </w:pPr>
                      <w:r w:rsidRPr="004603BD">
                        <w:rPr>
                          <w:b/>
                          <w:bCs/>
                          <w:color w:val="FFFFFF" w:themeColor="background1"/>
                          <w:sz w:val="28"/>
                          <w:szCs w:val="28"/>
                        </w:rPr>
                        <w:t xml:space="preserve">Medr/2026/44: </w:t>
                      </w:r>
                      <w:r w:rsidRPr="00FB4589">
                        <w:rPr>
                          <w:b/>
                          <w:bCs/>
                          <w:color w:val="FFFFFF" w:themeColor="background1"/>
                          <w:sz w:val="28"/>
                          <w:szCs w:val="28"/>
                          <w:lang w:val="cy-GB"/>
                        </w:rPr>
                        <w:t>A</w:t>
                      </w:r>
                      <w:r w:rsidR="00B878BF">
                        <w:rPr>
                          <w:b/>
                          <w:bCs/>
                          <w:color w:val="FFFFFF" w:themeColor="background1"/>
                          <w:sz w:val="28"/>
                          <w:szCs w:val="28"/>
                          <w:lang w:val="cy-GB"/>
                        </w:rPr>
                        <w:t>nnex F</w:t>
                      </w:r>
                    </w:p>
                  </w:txbxContent>
                </v:textbox>
              </v:shape>
            </w:pict>
          </mc:Fallback>
        </mc:AlternateContent>
      </w:r>
      <w:r w:rsidR="00402079" w:rsidRPr="00D86481">
        <w:rPr>
          <w:rFonts w:cs="Noto Sans"/>
          <w:noProof/>
        </w:rPr>
        <mc:AlternateContent>
          <mc:Choice Requires="wps">
            <w:drawing>
              <wp:anchor distT="45720" distB="45720" distL="114300" distR="114300" simplePos="0" relativeHeight="251660291" behindDoc="0" locked="1" layoutInCell="1" allowOverlap="1" wp14:anchorId="7C8ABEEB" wp14:editId="6FE376FC">
                <wp:simplePos x="0" y="0"/>
                <wp:positionH relativeFrom="column">
                  <wp:posOffset>159385</wp:posOffset>
                </wp:positionH>
                <wp:positionV relativeFrom="paragraph">
                  <wp:posOffset>8284845</wp:posOffset>
                </wp:positionV>
                <wp:extent cx="3119120" cy="787400"/>
                <wp:effectExtent l="0" t="0" r="0" b="0"/>
                <wp:wrapNone/>
                <wp:docPr id="810079361"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19120" cy="787400"/>
                        </a:xfrm>
                        <a:prstGeom prst="rect">
                          <a:avLst/>
                        </a:prstGeom>
                        <a:noFill/>
                        <a:ln w="9525">
                          <a:noFill/>
                          <a:miter lim="800000"/>
                          <a:headEnd/>
                          <a:tailEnd/>
                        </a:ln>
                      </wps:spPr>
                      <wps:txbx>
                        <w:txbxContent>
                          <w:p w14:paraId="42662844" w14:textId="77777777" w:rsidR="00402079" w:rsidRDefault="00402079" w:rsidP="00402079">
                            <w:pPr>
                              <w:pStyle w:val="NoSpacing"/>
                              <w:spacing w:line="360" w:lineRule="auto"/>
                              <w:rPr>
                                <w:rFonts w:eastAsia="Noto Sans" w:cs="Noto Sans"/>
                                <w:color w:val="FFFFFF" w:themeColor="background1"/>
                                <w:kern w:val="0"/>
                                <w:sz w:val="20"/>
                                <w:szCs w:val="20"/>
                                <w:lang w:val="cy-GB"/>
                                <w14:ligatures w14:val="none"/>
                              </w:rPr>
                            </w:pPr>
                            <w:r>
                              <w:rPr>
                                <w:rFonts w:eastAsia="Noto Sans" w:cs="Noto Sans"/>
                                <w:color w:val="FFFFFF" w:themeColor="background1"/>
                                <w:kern w:val="0"/>
                                <w:sz w:val="20"/>
                                <w:szCs w:val="20"/>
                                <w:lang w:val="cy-GB"/>
                                <w14:ligatures w14:val="none"/>
                              </w:rPr>
                              <w:t>Mae’r ddogfen hon hefyd ar gael yn y Gymra</w:t>
                            </w:r>
                            <w:r w:rsidRPr="007D0DA8">
                              <w:rPr>
                                <w:rFonts w:eastAsia="Noto Sans" w:cs="Noto Sans"/>
                                <w:color w:val="FFFFFF" w:themeColor="background1"/>
                                <w:kern w:val="0"/>
                                <w:sz w:val="20"/>
                                <w:szCs w:val="20"/>
                                <w:lang w:val="cy-GB"/>
                                <w14:ligatures w14:val="none"/>
                              </w:rPr>
                              <w:t xml:space="preserve">eg </w:t>
                            </w:r>
                            <w:r>
                              <w:rPr>
                                <w:rFonts w:eastAsia="Noto Sans" w:cs="Noto Sans"/>
                                <w:color w:val="FFFFFF" w:themeColor="background1"/>
                                <w:kern w:val="0"/>
                                <w:sz w:val="20"/>
                                <w:szCs w:val="20"/>
                                <w:lang w:val="cy-GB"/>
                                <w14:ligatures w14:val="none"/>
                              </w:rPr>
                              <w:t xml:space="preserve">| </w:t>
                            </w:r>
                          </w:p>
                          <w:p w14:paraId="6423947D" w14:textId="77777777" w:rsidR="00402079" w:rsidRDefault="00402079" w:rsidP="00402079">
                            <w:pPr>
                              <w:pStyle w:val="NoSpacing"/>
                              <w:spacing w:line="360" w:lineRule="auto"/>
                              <w:rPr>
                                <w:rFonts w:eastAsia="Noto Sans" w:cs="Noto Sans"/>
                                <w:color w:val="FFFFFF" w:themeColor="background1"/>
                                <w:kern w:val="0"/>
                                <w:sz w:val="20"/>
                                <w:szCs w:val="20"/>
                                <w14:ligatures w14:val="none"/>
                              </w:rPr>
                            </w:pPr>
                            <w:r>
                              <w:rPr>
                                <w:rFonts w:eastAsia="Noto Sans" w:cs="Noto Sans"/>
                                <w:color w:val="FFFFFF" w:themeColor="background1"/>
                                <w:kern w:val="0"/>
                                <w:sz w:val="20"/>
                                <w:szCs w:val="20"/>
                                <w14:ligatures w14:val="none"/>
                              </w:rPr>
                              <w:t>This document is also available in Welsh</w:t>
                            </w:r>
                          </w:p>
                          <w:p w14:paraId="44046CCE" w14:textId="77777777" w:rsidR="00402079" w:rsidRPr="004B56D5" w:rsidRDefault="00402079" w:rsidP="00402079">
                            <w:pPr>
                              <w:pStyle w:val="NoSpacing"/>
                              <w:spacing w:line="360" w:lineRule="auto"/>
                              <w:rPr>
                                <w:rFonts w:eastAsia="Noto Sans" w:cs="Noto Sans"/>
                                <w:b/>
                                <w:bCs/>
                                <w:color w:val="FFFFFF" w:themeColor="background1"/>
                                <w:kern w:val="0"/>
                                <w:sz w:val="20"/>
                                <w:szCs w:val="20"/>
                                <w14:ligatures w14:val="none"/>
                              </w:rPr>
                            </w:pPr>
                            <w:r>
                              <w:rPr>
                                <w:rFonts w:eastAsia="Noto Sans" w:cs="Noto Sans"/>
                                <w:b/>
                                <w:bCs/>
                                <w:color w:val="FFFFFF" w:themeColor="background1"/>
                                <w:kern w:val="0"/>
                                <w:sz w:val="20"/>
                                <w:szCs w:val="20"/>
                                <w14:ligatures w14:val="none"/>
                              </w:rPr>
                              <w:t>www.medr.cymru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8ABEEB" id="_x0000_t202" coordsize="21600,21600" o:spt="202" path="m,l,21600r21600,l21600,xe">
                <v:stroke joinstyle="miter"/>
                <v:path gradientshapeok="t" o:connecttype="rect"/>
              </v:shapetype>
              <v:shape id="Text Box 2" o:spid="_x0000_s1026" type="#_x0000_t202" style="position:absolute;margin-left:12.55pt;margin-top:652.35pt;width:245.6pt;height:62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" filled="f" stroked="f">
                <o:lock v:ext="edit" aspectratio="t"/>
                <v:textbox>
                  <w:txbxContent>
                    <w:p w14:paraId="42662844" w14:textId="77777777" w:rsidR="00402079" w:rsidRDefault="00402079" w:rsidP="00402079">
                      <w:pPr>
                        <w:pStyle w:val="NoSpacing"/>
                        <w:spacing w:line="360" w:lineRule="auto"/>
                        <w:rPr>
                          <w:rFonts w:eastAsia="Noto Sans" w:cs="Noto Sans"/>
                          <w:color w:val="FFFFFF" w:themeColor="background1"/>
                          <w:kern w:val="0"/>
                          <w:sz w:val="20"/>
                          <w:szCs w:val="20"/>
                          <w:lang w:val="cy-GB"/>
                          <w14:ligatures w14:val="none"/>
                        </w:rPr>
                      </w:pPr>
                      <w:r>
                        <w:rPr>
                          <w:rFonts w:eastAsia="Noto Sans" w:cs="Noto Sans"/>
                          <w:color w:val="FFFFFF" w:themeColor="background1"/>
                          <w:kern w:val="0"/>
                          <w:sz w:val="20"/>
                          <w:szCs w:val="20"/>
                          <w:lang w:val="cy-GB"/>
                          <w14:ligatures w14:val="none"/>
                        </w:rPr>
                        <w:t>Mae’r ddogfen hon hefyd ar gael yn y Gymra</w:t>
                      </w:r>
                      <w:r w:rsidRPr="007D0DA8">
                        <w:rPr>
                          <w:rFonts w:eastAsia="Noto Sans" w:cs="Noto Sans"/>
                          <w:color w:val="FFFFFF" w:themeColor="background1"/>
                          <w:kern w:val="0"/>
                          <w:sz w:val="20"/>
                          <w:szCs w:val="20"/>
                          <w:lang w:val="cy-GB"/>
                          <w14:ligatures w14:val="none"/>
                        </w:rPr>
                        <w:t xml:space="preserve">eg </w:t>
                      </w:r>
                      <w:r>
                        <w:rPr>
                          <w:rFonts w:eastAsia="Noto Sans" w:cs="Noto Sans"/>
                          <w:color w:val="FFFFFF" w:themeColor="background1"/>
                          <w:kern w:val="0"/>
                          <w:sz w:val="20"/>
                          <w:szCs w:val="20"/>
                          <w:lang w:val="cy-GB"/>
                          <w14:ligatures w14:val="none"/>
                        </w:rPr>
                        <w:t xml:space="preserve">| </w:t>
                      </w:r>
                    </w:p>
                    <w:p w14:paraId="6423947D" w14:textId="77777777" w:rsidR="00402079" w:rsidRDefault="00402079" w:rsidP="00402079">
                      <w:pPr>
                        <w:pStyle w:val="NoSpacing"/>
                        <w:spacing w:line="360" w:lineRule="auto"/>
                        <w:rPr>
                          <w:rFonts w:eastAsia="Noto Sans" w:cs="Noto Sans"/>
                          <w:color w:val="FFFFFF" w:themeColor="background1"/>
                          <w:kern w:val="0"/>
                          <w:sz w:val="20"/>
                          <w:szCs w:val="20"/>
                          <w14:ligatures w14:val="none"/>
                        </w:rPr>
                      </w:pPr>
                      <w:r>
                        <w:rPr>
                          <w:rFonts w:eastAsia="Noto Sans" w:cs="Noto Sans"/>
                          <w:color w:val="FFFFFF" w:themeColor="background1"/>
                          <w:kern w:val="0"/>
                          <w:sz w:val="20"/>
                          <w:szCs w:val="20"/>
                          <w14:ligatures w14:val="none"/>
                        </w:rPr>
                        <w:t>This document is also available in Welsh</w:t>
                      </w:r>
                    </w:p>
                    <w:p w14:paraId="44046CCE" w14:textId="77777777" w:rsidR="00402079" w:rsidRPr="004B56D5" w:rsidRDefault="00402079" w:rsidP="00402079">
                      <w:pPr>
                        <w:pStyle w:val="NoSpacing"/>
                        <w:spacing w:line="360" w:lineRule="auto"/>
                        <w:rPr>
                          <w:rFonts w:eastAsia="Noto Sans" w:cs="Noto Sans"/>
                          <w:b/>
                          <w:bCs/>
                          <w:color w:val="FFFFFF" w:themeColor="background1"/>
                          <w:kern w:val="0"/>
                          <w:sz w:val="20"/>
                          <w:szCs w:val="20"/>
                          <w14:ligatures w14:val="none"/>
                        </w:rPr>
                      </w:pPr>
                      <w:r>
                        <w:rPr>
                          <w:rFonts w:eastAsia="Noto Sans" w:cs="Noto Sans"/>
                          <w:b/>
                          <w:bCs/>
                          <w:color w:val="FFFFFF" w:themeColor="background1"/>
                          <w:kern w:val="0"/>
                          <w:sz w:val="20"/>
                          <w:szCs w:val="20"/>
                          <w14:ligatures w14:val="none"/>
                        </w:rPr>
                        <w:t>www.medr.cymru</w:t>
                      </w:r>
                    </w:p>
                  </w:txbxContent>
                </v:textbox>
                <w10:anchorlock/>
              </v:shape>
            </w:pict>
          </mc:Fallback>
        </mc:AlternateContent>
      </w:r>
      <w:r w:rsidR="00EA0060">
        <w:rPr>
          <w:noProof/>
        </w:rPr>
        <mc:AlternateContent>
          <mc:Choice Requires="wps">
            <w:drawing>
              <wp:anchor distT="45720" distB="45720" distL="114300" distR="114300" simplePos="0" relativeHeight="251658243" behindDoc="0" locked="0" layoutInCell="1" allowOverlap="1" wp14:anchorId="2BD64C20" wp14:editId="19EED24F">
                <wp:simplePos x="0" y="0"/>
                <wp:positionH relativeFrom="margin">
                  <wp:align>right</wp:align>
                </wp:positionH>
                <wp:positionV relativeFrom="paragraph">
                  <wp:posOffset>5533528</wp:posOffset>
                </wp:positionV>
                <wp:extent cx="3351530" cy="1404620"/>
                <wp:effectExtent l="0" t="0" r="0" b="0"/>
                <wp:wrapSquare wrapText="bothSides"/>
                <wp:docPr id="369722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1530" cy="1404620"/>
                        </a:xfrm>
                        <a:prstGeom prst="rect">
                          <a:avLst/>
                        </a:prstGeom>
                        <a:noFill/>
                        <a:ln w="9525">
                          <a:noFill/>
                          <a:miter lim="800000"/>
                          <a:headEnd/>
                          <a:tailEnd/>
                        </a:ln>
                      </wps:spPr>
                      <wps:txbx>
                        <w:txbxContent>
                          <w:p w14:paraId="5E774F5F" w14:textId="10B2A50C" w:rsidR="00EA0060" w:rsidRPr="00ED39E8" w:rsidRDefault="00EA0060" w:rsidP="00EA0060">
                            <w:pPr>
                              <w:jc w:val="right"/>
                              <w:rPr>
                                <w:rFonts w:cs="Arial"/>
                                <w:b/>
                                <w:bCs/>
                                <w:color w:val="FFEB8F"/>
                                <w:sz w:val="44"/>
                                <w:szCs w:val="44"/>
                              </w:rPr>
                            </w:pPr>
                            <w:r>
                              <w:rPr>
                                <w:rFonts w:eastAsia="Noto Sans" w:cs="Arial"/>
                                <w:b/>
                                <w:bCs/>
                                <w:color w:val="FFEB8F"/>
                                <w:kern w:val="0"/>
                                <w:sz w:val="44"/>
                                <w:szCs w:val="44"/>
                                <w14:ligatures w14:val="none"/>
                              </w:rPr>
                              <w:t xml:space="preserve">Appeals Process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D64C20" id="_x0000_s1028" type="#_x0000_t202" style="position:absolute;margin-left:212.7pt;margin-top:435.7pt;width:263.9pt;height:110.6pt;z-index:25165824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" filled="f" stroked="f">
                <v:textbox style="mso-fit-shape-to-text:t">
                  <w:txbxContent>
                    <w:p w14:paraId="5E774F5F" w14:textId="10B2A50C" w:rsidR="00EA0060" w:rsidRPr="00ED39E8" w:rsidRDefault="00EA0060" w:rsidP="00EA0060">
                      <w:pPr>
                        <w:jc w:val="right"/>
                        <w:rPr>
                          <w:rFonts w:cs="Arial"/>
                          <w:b/>
                          <w:bCs/>
                          <w:color w:val="FFEB8F"/>
                          <w:sz w:val="44"/>
                          <w:szCs w:val="44"/>
                        </w:rPr>
                      </w:pPr>
                      <w:r>
                        <w:rPr>
                          <w:rFonts w:eastAsia="Noto Sans" w:cs="Arial"/>
                          <w:b/>
                          <w:bCs/>
                          <w:color w:val="FFEB8F"/>
                          <w:kern w:val="0"/>
                          <w:sz w:val="44"/>
                          <w:szCs w:val="44"/>
                          <w14:ligatures w14:val="none"/>
                        </w:rPr>
                        <w:t xml:space="preserve">Appeals Process </w:t>
                      </w:r>
                    </w:p>
                  </w:txbxContent>
                </v:textbox>
                <w10:wrap type="square" anchorx="margin"/>
              </v:shape>
            </w:pict>
          </mc:Fallback>
        </mc:AlternateContent>
      </w:r>
      <w:r w:rsidR="00BF5499">
        <w:rPr>
          <w:noProof/>
        </w:rPr>
        <mc:AlternateContent>
          <mc:Choice Requires="wps">
            <w:drawing>
              <wp:anchor distT="45720" distB="45720" distL="114300" distR="114300" simplePos="0" relativeHeight="251658241" behindDoc="0" locked="0" layoutInCell="1" allowOverlap="1" wp14:anchorId="03854AC1" wp14:editId="70DD8D13">
                <wp:simplePos x="0" y="0"/>
                <wp:positionH relativeFrom="margin">
                  <wp:posOffset>-91108</wp:posOffset>
                </wp:positionH>
                <wp:positionV relativeFrom="paragraph">
                  <wp:posOffset>2568271</wp:posOffset>
                </wp:positionV>
                <wp:extent cx="5273040" cy="1404620"/>
                <wp:effectExtent l="0" t="0" r="0" b="571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1404620"/>
                        </a:xfrm>
                        <a:prstGeom prst="rect">
                          <a:avLst/>
                        </a:prstGeom>
                        <a:noFill/>
                        <a:ln w="9525">
                          <a:noFill/>
                          <a:miter lim="800000"/>
                          <a:headEnd/>
                          <a:tailEnd/>
                        </a:ln>
                      </wps:spPr>
                      <wps:txbx>
                        <w:txbxContent>
                          <w:p w14:paraId="26D46118" w14:textId="4C20563F" w:rsidR="00BF5499" w:rsidRPr="008D7F7C" w:rsidRDefault="00BF5499" w:rsidP="00BF5499">
                            <w:pPr>
                              <w:rPr>
                                <w:rFonts w:eastAsia="Noto Sans" w:cs="Arial"/>
                                <w:b/>
                                <w:bCs/>
                                <w:color w:val="FFFFFF" w:themeColor="background1"/>
                                <w:kern w:val="0"/>
                                <w:sz w:val="72"/>
                                <w:szCs w:val="72"/>
                                <w14:ligatures w14:val="none"/>
                              </w:rPr>
                            </w:pPr>
                            <w:r>
                              <w:rPr>
                                <w:rFonts w:eastAsia="Noto Sans" w:cs="Arial"/>
                                <w:b/>
                                <w:bCs/>
                                <w:color w:val="FFFFFF" w:themeColor="background1"/>
                                <w:kern w:val="0"/>
                                <w:sz w:val="72"/>
                                <w:szCs w:val="72"/>
                                <w14:ligatures w14:val="none"/>
                              </w:rPr>
                              <w:t xml:space="preserve">Apprenticeship Programme in Wales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854AC1" id="_x0000_s1029" type="#_x0000_t202" style="position:absolute;margin-left:-7.15pt;margin-top:202.25pt;width:415.2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" filled="f" stroked="f">
                <v:textbox style="mso-fit-shape-to-text:t">
                  <w:txbxContent>
                    <w:p w14:paraId="26D46118" w14:textId="4C20563F" w:rsidR="00BF5499" w:rsidRPr="008D7F7C" w:rsidRDefault="00BF5499" w:rsidP="00BF5499">
                      <w:pPr>
                        <w:rPr>
                          <w:rFonts w:eastAsia="Noto Sans" w:cs="Arial"/>
                          <w:b/>
                          <w:bCs/>
                          <w:color w:val="FFFFFF" w:themeColor="background1"/>
                          <w:kern w:val="0"/>
                          <w:sz w:val="72"/>
                          <w:szCs w:val="72"/>
                          <w14:ligatures w14:val="none"/>
                        </w:rPr>
                      </w:pPr>
                      <w:r>
                        <w:rPr>
                          <w:rFonts w:eastAsia="Noto Sans" w:cs="Arial"/>
                          <w:b/>
                          <w:bCs/>
                          <w:color w:val="FFFFFF" w:themeColor="background1"/>
                          <w:kern w:val="0"/>
                          <w:sz w:val="72"/>
                          <w:szCs w:val="72"/>
                          <w14:ligatures w14:val="none"/>
                        </w:rPr>
                        <w:t xml:space="preserve">Apprenticeship Programme in Wales </w:t>
                      </w:r>
                    </w:p>
                  </w:txbxContent>
                </v:textbox>
                <w10:wrap type="topAndBottom" anchorx="margin"/>
              </v:shape>
            </w:pict>
          </mc:Fallback>
        </mc:AlternateContent>
      </w:r>
      <w:r w:rsidR="005B1B48">
        <w:rPr>
          <w:noProof/>
        </w:rPr>
        <w:drawing>
          <wp:anchor distT="0" distB="0" distL="114300" distR="114300" simplePos="0" relativeHeight="251658240" behindDoc="0" locked="1" layoutInCell="1" allowOverlap="1" wp14:anchorId="73A679D7" wp14:editId="61FB93B4">
            <wp:simplePos x="0" y="0"/>
            <wp:positionH relativeFrom="page">
              <wp:posOffset>12700</wp:posOffset>
            </wp:positionH>
            <wp:positionV relativeFrom="page">
              <wp:posOffset>-89535</wp:posOffset>
            </wp:positionV>
            <wp:extent cx="7785100" cy="10781030"/>
            <wp:effectExtent l="0" t="0" r="6350" b="1270"/>
            <wp:wrapSquare wrapText="bothSides"/>
            <wp:docPr id="461959593" name="Picture 2" descr="A green rectangular object with a diagona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59593" name="Picture 2" descr="A green rectangular object with a diagonal lin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785100" cy="10781030"/>
                    </a:xfrm>
                    <a:prstGeom prst="rect">
                      <a:avLst/>
                    </a:prstGeom>
                  </pic:spPr>
                </pic:pic>
              </a:graphicData>
            </a:graphic>
            <wp14:sizeRelH relativeFrom="margin">
              <wp14:pctWidth>0</wp14:pctWidth>
            </wp14:sizeRelH>
            <wp14:sizeRelV relativeFrom="margin">
              <wp14:pctHeight>0</wp14:pctHeight>
            </wp14:sizeRelV>
          </wp:anchor>
        </w:drawing>
      </w:r>
      <w:r w:rsidR="005B1B48">
        <w:br w:type="page"/>
      </w:r>
    </w:p>
    <w:p w14:paraId="12D1ACDC" w14:textId="46C68444" w:rsidR="00283EE9" w:rsidRPr="008F5D87" w:rsidRDefault="00B40EB7" w:rsidP="007233D8">
      <w:pPr>
        <w:pStyle w:val="Heading1"/>
        <w:rPr>
          <w:sz w:val="32"/>
          <w:szCs w:val="32"/>
        </w:rPr>
      </w:pPr>
      <w:r w:rsidRPr="008F5D87">
        <w:rPr>
          <w:sz w:val="32"/>
          <w:szCs w:val="32"/>
        </w:rPr>
        <w:lastRenderedPageBreak/>
        <w:t xml:space="preserve">Apprenticeship Grant </w:t>
      </w:r>
      <w:r w:rsidR="00283EE9" w:rsidRPr="008F5D87">
        <w:rPr>
          <w:sz w:val="32"/>
          <w:szCs w:val="32"/>
        </w:rPr>
        <w:t>Appeals Procedure</w:t>
      </w:r>
      <w:r w:rsidR="006D18FC" w:rsidRPr="008F5D87">
        <w:rPr>
          <w:sz w:val="32"/>
          <w:szCs w:val="32"/>
        </w:rPr>
        <w:br/>
      </w:r>
    </w:p>
    <w:p w14:paraId="6FB4B091" w14:textId="77777777" w:rsidR="00283EE9" w:rsidRDefault="00283EE9" w:rsidP="007233D8">
      <w:pPr>
        <w:autoSpaceDE w:val="0"/>
        <w:autoSpaceDN w:val="0"/>
        <w:adjustRightInd w:val="0"/>
        <w:spacing w:after="0" w:line="240" w:lineRule="auto"/>
        <w:rPr>
          <w:rFonts w:cs="Arial"/>
          <w:b/>
          <w:bCs/>
          <w:kern w:val="0"/>
        </w:rPr>
      </w:pPr>
    </w:p>
    <w:p w14:paraId="40C88EC1" w14:textId="6291093E" w:rsidR="00500057" w:rsidRDefault="00500057" w:rsidP="00500057">
      <w:pPr>
        <w:pStyle w:val="Heading3"/>
        <w:numPr>
          <w:ilvl w:val="0"/>
          <w:numId w:val="2"/>
        </w:numPr>
        <w:ind w:left="567" w:hanging="567"/>
      </w:pPr>
      <w:r w:rsidRPr="00500057">
        <w:t>Purpose of the Appeals Procedure</w:t>
      </w:r>
    </w:p>
    <w:p w14:paraId="643DFF5D" w14:textId="77777777" w:rsidR="00500057" w:rsidRPr="00500057" w:rsidRDefault="00500057" w:rsidP="00500057">
      <w:pPr>
        <w:pStyle w:val="NoSpacing"/>
      </w:pPr>
    </w:p>
    <w:p w14:paraId="032DAF7C" w14:textId="160D0209" w:rsidR="00500057" w:rsidRDefault="00500057" w:rsidP="00500057">
      <w:pPr>
        <w:pStyle w:val="ListParagraph"/>
        <w:numPr>
          <w:ilvl w:val="1"/>
          <w:numId w:val="2"/>
        </w:numPr>
        <w:spacing w:after="0" w:line="240" w:lineRule="auto"/>
        <w:ind w:left="567" w:hanging="567"/>
        <w:contextualSpacing w:val="0"/>
      </w:pPr>
      <w:r w:rsidRPr="00500057">
        <w:rPr>
          <w:rFonts w:cs="Arial"/>
          <w:kern w:val="0"/>
        </w:rPr>
        <w:t>The Appeals Procedure forms an important component of the programme's wider governance and assurance framework. It supports transparency, accountability and confidence in decision-making whilst ensuring that all applicants are treated equitably throughout the assessment process.</w:t>
      </w:r>
    </w:p>
    <w:p w14:paraId="3F104296" w14:textId="77777777" w:rsidR="00283EE9" w:rsidRDefault="00283EE9" w:rsidP="007233D8">
      <w:pPr>
        <w:autoSpaceDE w:val="0"/>
        <w:autoSpaceDN w:val="0"/>
        <w:adjustRightInd w:val="0"/>
        <w:spacing w:after="0" w:line="240" w:lineRule="auto"/>
        <w:rPr>
          <w:rFonts w:cs="Arial"/>
          <w:kern w:val="0"/>
        </w:rPr>
      </w:pPr>
    </w:p>
    <w:p w14:paraId="5ED86E48" w14:textId="5A4C7438" w:rsidR="00283EE9" w:rsidRPr="00283EE9" w:rsidRDefault="00283EE9" w:rsidP="00182493">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The existence of an appeals process should not be interpreted as a further stage of assessment or as an opportunity for applicants to improve, amend or supplement their original submission. </w:t>
      </w:r>
      <w:r w:rsidR="00FD702F">
        <w:rPr>
          <w:rFonts w:cs="Arial"/>
          <w:kern w:val="0"/>
        </w:rPr>
        <w:t xml:space="preserve">The </w:t>
      </w:r>
      <w:r w:rsidRPr="00283EE9">
        <w:rPr>
          <w:rFonts w:cs="Arial"/>
          <w:kern w:val="0"/>
        </w:rPr>
        <w:t>process</w:t>
      </w:r>
      <w:r w:rsidR="00182493">
        <w:rPr>
          <w:rFonts w:cs="Arial"/>
          <w:kern w:val="0"/>
        </w:rPr>
        <w:t xml:space="preserve"> </w:t>
      </w:r>
      <w:r w:rsidR="00182493" w:rsidRPr="00182493">
        <w:rPr>
          <w:rFonts w:cs="Arial"/>
          <w:kern w:val="0"/>
        </w:rPr>
        <w:t xml:space="preserve">is limited to checking whether the published grant assessment process was followed correctly, and whether any procedural or administrative error, or unmanaged conflict of interest, have materially affected the outcome. </w:t>
      </w:r>
      <w:r w:rsidRPr="00283EE9">
        <w:rPr>
          <w:rFonts w:cs="Arial"/>
          <w:kern w:val="0"/>
        </w:rPr>
        <w:t xml:space="preserve"> </w:t>
      </w:r>
    </w:p>
    <w:p w14:paraId="78B99AFA" w14:textId="77777777" w:rsidR="00283EE9" w:rsidRPr="00500057" w:rsidRDefault="00283EE9" w:rsidP="00500057">
      <w:pPr>
        <w:spacing w:after="0" w:line="240" w:lineRule="auto"/>
        <w:rPr>
          <w:rFonts w:cs="Arial"/>
          <w:kern w:val="0"/>
        </w:rPr>
      </w:pPr>
    </w:p>
    <w:p w14:paraId="300BAD1A" w14:textId="6DD753E0"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Throughout the operation of the Appeals Procedure, Medr will seek to ensure that reviews are undertaken objectively, proportionately and independently of the original assessment activity.</w:t>
      </w:r>
    </w:p>
    <w:p w14:paraId="3A9BDD66" w14:textId="77777777" w:rsidR="00500057" w:rsidRDefault="00500057" w:rsidP="007233D8">
      <w:pPr>
        <w:autoSpaceDE w:val="0"/>
        <w:autoSpaceDN w:val="0"/>
        <w:adjustRightInd w:val="0"/>
        <w:spacing w:after="0" w:line="240" w:lineRule="auto"/>
        <w:rPr>
          <w:rFonts w:cs="Arial"/>
          <w:kern w:val="0"/>
        </w:rPr>
      </w:pPr>
    </w:p>
    <w:p w14:paraId="4AC435E6" w14:textId="77777777" w:rsidR="00DA3A50" w:rsidRPr="00283EE9" w:rsidRDefault="00DA3A50" w:rsidP="007233D8">
      <w:pPr>
        <w:autoSpaceDE w:val="0"/>
        <w:autoSpaceDN w:val="0"/>
        <w:adjustRightInd w:val="0"/>
        <w:spacing w:after="0" w:line="240" w:lineRule="auto"/>
        <w:rPr>
          <w:rFonts w:cs="Arial"/>
          <w:kern w:val="0"/>
        </w:rPr>
      </w:pPr>
    </w:p>
    <w:p w14:paraId="58063335" w14:textId="616F5C2F" w:rsidR="00283EE9" w:rsidRDefault="00283EE9" w:rsidP="00500057">
      <w:pPr>
        <w:pStyle w:val="Heading3"/>
        <w:numPr>
          <w:ilvl w:val="0"/>
          <w:numId w:val="2"/>
        </w:numPr>
        <w:ind w:left="567" w:hanging="567"/>
      </w:pPr>
      <w:r w:rsidRPr="00283EE9">
        <w:t>Scope of the Appeals Procedure</w:t>
      </w:r>
    </w:p>
    <w:p w14:paraId="5B63E34D" w14:textId="77777777" w:rsidR="00283EE9" w:rsidRDefault="00283EE9" w:rsidP="007233D8">
      <w:pPr>
        <w:autoSpaceDE w:val="0"/>
        <w:autoSpaceDN w:val="0"/>
        <w:adjustRightInd w:val="0"/>
        <w:spacing w:after="0" w:line="240" w:lineRule="auto"/>
        <w:rPr>
          <w:rFonts w:cs="Arial"/>
          <w:kern w:val="0"/>
        </w:rPr>
      </w:pPr>
    </w:p>
    <w:p w14:paraId="00E7594A" w14:textId="4765CD3D" w:rsidR="00283EE9" w:rsidRPr="00283EE9" w:rsidRDefault="00283EE9" w:rsidP="00FD5339">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This procedure </w:t>
      </w:r>
      <w:r w:rsidRPr="004149D0">
        <w:rPr>
          <w:rFonts w:cs="Arial"/>
          <w:kern w:val="0"/>
        </w:rPr>
        <w:t xml:space="preserve">applies to </w:t>
      </w:r>
      <w:r w:rsidR="0059732C">
        <w:rPr>
          <w:rFonts w:cs="Arial"/>
          <w:kern w:val="0"/>
        </w:rPr>
        <w:t xml:space="preserve">assessment </w:t>
      </w:r>
      <w:r w:rsidRPr="004149D0">
        <w:rPr>
          <w:rFonts w:cs="Arial"/>
          <w:kern w:val="0"/>
        </w:rPr>
        <w:t>decisions arising from Stage 1 (</w:t>
      </w:r>
      <w:r w:rsidR="00FD5339" w:rsidRPr="00FD5339">
        <w:rPr>
          <w:rFonts w:cs="Arial"/>
          <w:kern w:val="0"/>
        </w:rPr>
        <w:t>Confirmation that Applicants meet Medr’s conditions of funding</w:t>
      </w:r>
      <w:r w:rsidRPr="14120006">
        <w:rPr>
          <w:rFonts w:cs="Arial"/>
        </w:rPr>
        <w:t>) and Stage 2 (</w:t>
      </w:r>
      <w:r w:rsidR="004149D0" w:rsidRPr="14120006">
        <w:rPr>
          <w:rFonts w:cs="Arial"/>
        </w:rPr>
        <w:t>Evidence</w:t>
      </w:r>
      <w:r w:rsidR="4FD3FDA1" w:rsidRPr="14120006">
        <w:rPr>
          <w:rFonts w:cs="Arial"/>
        </w:rPr>
        <w:t xml:space="preserve"> of</w:t>
      </w:r>
      <w:r w:rsidR="004149D0" w:rsidRPr="14120006">
        <w:rPr>
          <w:rFonts w:cs="Arial"/>
        </w:rPr>
        <w:t xml:space="preserve"> </w:t>
      </w:r>
      <w:r w:rsidR="00FD5339">
        <w:rPr>
          <w:rFonts w:cs="Arial"/>
        </w:rPr>
        <w:t xml:space="preserve">ability to </w:t>
      </w:r>
      <w:r w:rsidR="004149D0" w:rsidRPr="14120006">
        <w:rPr>
          <w:rFonts w:cs="Arial"/>
        </w:rPr>
        <w:t>deliver</w:t>
      </w:r>
      <w:r w:rsidR="00CE7241" w:rsidRPr="14120006">
        <w:rPr>
          <w:rFonts w:cs="Arial"/>
        </w:rPr>
        <w:t xml:space="preserve"> of</w:t>
      </w:r>
      <w:r w:rsidR="004149D0" w:rsidRPr="14120006">
        <w:rPr>
          <w:rFonts w:cs="Arial"/>
        </w:rPr>
        <w:t xml:space="preserve"> the apprenticeship programme</w:t>
      </w:r>
      <w:r w:rsidRPr="14120006">
        <w:rPr>
          <w:rFonts w:cs="Arial"/>
        </w:rPr>
        <w:t>).</w:t>
      </w:r>
    </w:p>
    <w:p w14:paraId="30B25A57" w14:textId="77777777" w:rsidR="00283EE9" w:rsidRDefault="00283EE9" w:rsidP="007233D8">
      <w:pPr>
        <w:autoSpaceDE w:val="0"/>
        <w:autoSpaceDN w:val="0"/>
        <w:adjustRightInd w:val="0"/>
        <w:spacing w:after="0" w:line="240" w:lineRule="auto"/>
        <w:rPr>
          <w:rFonts w:cs="Arial"/>
          <w:kern w:val="0"/>
        </w:rPr>
      </w:pPr>
    </w:p>
    <w:p w14:paraId="18B9A49A" w14:textId="52306611"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Stage 1 </w:t>
      </w:r>
      <w:r w:rsidR="00530D03">
        <w:rPr>
          <w:rFonts w:cs="Arial"/>
        </w:rPr>
        <w:t>is</w:t>
      </w:r>
      <w:r w:rsidR="00530D03" w:rsidRPr="5C8C3D57">
        <w:rPr>
          <w:rFonts w:cs="Arial"/>
        </w:rPr>
        <w:t xml:space="preserve"> </w:t>
      </w:r>
      <w:r w:rsidRPr="5C8C3D57">
        <w:rPr>
          <w:rFonts w:cs="Arial"/>
        </w:rPr>
        <w:t>the gateway into the Apprenticeship Grant</w:t>
      </w:r>
      <w:r w:rsidR="004149D0">
        <w:rPr>
          <w:rFonts w:cs="Arial"/>
          <w:kern w:val="0"/>
        </w:rPr>
        <w:t xml:space="preserve"> a</w:t>
      </w:r>
      <w:r w:rsidRPr="00283EE9">
        <w:rPr>
          <w:rFonts w:cs="Arial"/>
          <w:kern w:val="0"/>
        </w:rPr>
        <w:t xml:space="preserve">nd </w:t>
      </w:r>
      <w:r w:rsidR="00530D03">
        <w:rPr>
          <w:rFonts w:cs="Arial"/>
        </w:rPr>
        <w:t>considers</w:t>
      </w:r>
      <w:r w:rsidR="00530D03" w:rsidRPr="5C8C3D57">
        <w:rPr>
          <w:rFonts w:cs="Arial"/>
        </w:rPr>
        <w:t xml:space="preserve"> </w:t>
      </w:r>
      <w:r w:rsidRPr="5C8C3D57">
        <w:rPr>
          <w:rFonts w:cs="Arial"/>
        </w:rPr>
        <w:t xml:space="preserve">whether an </w:t>
      </w:r>
      <w:r w:rsidR="00530D03">
        <w:rPr>
          <w:rFonts w:cs="Arial"/>
        </w:rPr>
        <w:t>applicant</w:t>
      </w:r>
      <w:r w:rsidRPr="5C8C3D57">
        <w:rPr>
          <w:rFonts w:cs="Arial"/>
        </w:rPr>
        <w:t xml:space="preserve"> possesses the organisational capability, governance arrangements, financial standing and regulatory compliance necessary to receive public funding. Applicants that do not satisfy the Stage 1 requirements may appeal where they believe that the assessment process </w:t>
      </w:r>
      <w:r w:rsidR="00591D60">
        <w:rPr>
          <w:rFonts w:cs="Arial"/>
        </w:rPr>
        <w:t>was</w:t>
      </w:r>
      <w:r w:rsidRPr="5C8C3D57">
        <w:rPr>
          <w:rFonts w:cs="Arial"/>
        </w:rPr>
        <w:t xml:space="preserve"> not conducted in accordance with the published methodology or </w:t>
      </w:r>
      <w:r w:rsidR="00DA42F8">
        <w:rPr>
          <w:rFonts w:cs="Arial"/>
        </w:rPr>
        <w:t>that</w:t>
      </w:r>
      <w:r w:rsidR="00DA42F8" w:rsidRPr="5C8C3D57">
        <w:rPr>
          <w:rFonts w:cs="Arial"/>
        </w:rPr>
        <w:t xml:space="preserve"> </w:t>
      </w:r>
      <w:r w:rsidRPr="5C8C3D57">
        <w:rPr>
          <w:rFonts w:cs="Arial"/>
        </w:rPr>
        <w:t>a material administrative error may have affected the outcome.</w:t>
      </w:r>
    </w:p>
    <w:p w14:paraId="58B35A93" w14:textId="1B3180D1" w:rsidR="00283EE9" w:rsidRPr="00283EE9" w:rsidRDefault="00283EE9" w:rsidP="5C8C3D57">
      <w:pPr>
        <w:pStyle w:val="ListParagraph"/>
        <w:spacing w:after="0" w:line="240" w:lineRule="auto"/>
        <w:ind w:left="567" w:hanging="567"/>
        <w:contextualSpacing w:val="0"/>
      </w:pPr>
    </w:p>
    <w:p w14:paraId="54A11D62" w14:textId="524BCC92" w:rsidR="00283EE9" w:rsidRPr="00283EE9" w:rsidRDefault="00283EE9" w:rsidP="00500057">
      <w:pPr>
        <w:pStyle w:val="ListParagraph"/>
        <w:numPr>
          <w:ilvl w:val="1"/>
          <w:numId w:val="2"/>
        </w:numPr>
        <w:spacing w:after="0" w:line="240" w:lineRule="auto"/>
        <w:ind w:left="567" w:hanging="567"/>
        <w:contextualSpacing w:val="0"/>
      </w:pPr>
      <w:r w:rsidRPr="5C8C3D57">
        <w:rPr>
          <w:rFonts w:cs="Arial"/>
        </w:rPr>
        <w:t>Stage 2 focuses upon the assessment of delivery capability and strategic contribution. As this stage</w:t>
      </w:r>
      <w:r w:rsidR="5694A1C1" w:rsidRPr="5C8C3D57">
        <w:rPr>
          <w:rFonts w:cs="Arial"/>
        </w:rPr>
        <w:t xml:space="preserve"> </w:t>
      </w:r>
      <w:r w:rsidR="5B74833E" w:rsidRPr="5C8C3D57">
        <w:rPr>
          <w:rFonts w:cs="Arial"/>
        </w:rPr>
        <w:t>t</w:t>
      </w:r>
      <w:r w:rsidR="27866F42" w:rsidRPr="5C8C3D57">
        <w:rPr>
          <w:rFonts w:cs="Arial"/>
        </w:rPr>
        <w:t>his</w:t>
      </w:r>
      <w:r w:rsidRPr="5C8C3D57">
        <w:rPr>
          <w:rFonts w:cs="Arial"/>
        </w:rPr>
        <w:t xml:space="preserve"> </w:t>
      </w:r>
      <w:r w:rsidR="1945D0A0" w:rsidRPr="5C8C3D57">
        <w:rPr>
          <w:rFonts w:cs="Arial"/>
        </w:rPr>
        <w:t xml:space="preserve">relies on professional judgement, </w:t>
      </w:r>
      <w:r w:rsidRPr="5C8C3D57">
        <w:rPr>
          <w:rFonts w:cs="Arial"/>
        </w:rPr>
        <w:t xml:space="preserve">supported by </w:t>
      </w:r>
      <w:r w:rsidR="007C24AE">
        <w:rPr>
          <w:rFonts w:cs="Arial"/>
        </w:rPr>
        <w:t>consistency reviews</w:t>
      </w:r>
      <w:r w:rsidR="00DD1AF5">
        <w:rPr>
          <w:rFonts w:cs="Arial"/>
        </w:rPr>
        <w:t>.</w:t>
      </w:r>
      <w:r w:rsidRPr="5C8C3D57">
        <w:rPr>
          <w:rFonts w:cs="Arial"/>
        </w:rPr>
        <w:t xml:space="preserve"> </w:t>
      </w:r>
      <w:r w:rsidR="10C99FDD" w:rsidRPr="5C8C3D57">
        <w:rPr>
          <w:rFonts w:cs="Arial"/>
        </w:rPr>
        <w:t>A</w:t>
      </w:r>
      <w:r w:rsidR="190F2693" w:rsidRPr="5C8C3D57">
        <w:rPr>
          <w:rFonts w:cs="Arial"/>
        </w:rPr>
        <w:t xml:space="preserve">ppeals are limited to procedural matters. Applicants may not appeal solely </w:t>
      </w:r>
      <w:r w:rsidR="6AF77456" w:rsidRPr="5C8C3D57">
        <w:rPr>
          <w:rFonts w:cs="Arial"/>
        </w:rPr>
        <w:t>based on</w:t>
      </w:r>
      <w:r w:rsidR="5613095C" w:rsidRPr="14120006">
        <w:rPr>
          <w:rFonts w:cs="Arial"/>
        </w:rPr>
        <w:t xml:space="preserve"> disagreement with the </w:t>
      </w:r>
      <w:r w:rsidR="00DD1AF5">
        <w:rPr>
          <w:rFonts w:cs="Arial"/>
        </w:rPr>
        <w:t xml:space="preserve">assessment judgement </w:t>
      </w:r>
      <w:r w:rsidR="005A2496">
        <w:rPr>
          <w:rFonts w:cs="Arial"/>
        </w:rPr>
        <w:t xml:space="preserve">or </w:t>
      </w:r>
      <w:r w:rsidR="5613095C" w:rsidRPr="14120006">
        <w:rPr>
          <w:rFonts w:cs="Arial"/>
        </w:rPr>
        <w:t xml:space="preserve">scores awarded and must provide </w:t>
      </w:r>
      <w:r w:rsidR="005A2496">
        <w:rPr>
          <w:rFonts w:cs="Arial"/>
        </w:rPr>
        <w:t>clear</w:t>
      </w:r>
      <w:r w:rsidR="005A2496" w:rsidRPr="14120006">
        <w:rPr>
          <w:rFonts w:cs="Arial"/>
        </w:rPr>
        <w:t xml:space="preserve"> </w:t>
      </w:r>
      <w:r w:rsidR="5613095C" w:rsidRPr="14120006">
        <w:rPr>
          <w:rFonts w:cs="Arial"/>
        </w:rPr>
        <w:t xml:space="preserve">evidence of a procedural </w:t>
      </w:r>
      <w:r w:rsidR="211CC74B" w:rsidRPr="14120006">
        <w:rPr>
          <w:rFonts w:cs="Arial"/>
        </w:rPr>
        <w:t>error</w:t>
      </w:r>
      <w:r w:rsidR="005A2496">
        <w:rPr>
          <w:rFonts w:cs="Arial"/>
        </w:rPr>
        <w:t>, administrative error</w:t>
      </w:r>
      <w:r w:rsidR="211CC74B" w:rsidRPr="14120006">
        <w:rPr>
          <w:rFonts w:cs="Arial"/>
        </w:rPr>
        <w:t xml:space="preserve"> or </w:t>
      </w:r>
      <w:r w:rsidR="005A2496">
        <w:rPr>
          <w:rFonts w:cs="Arial"/>
        </w:rPr>
        <w:t>conflict of interest that may have materially affected the outcome</w:t>
      </w:r>
      <w:r w:rsidR="006F3161">
        <w:rPr>
          <w:rFonts w:cs="Arial"/>
        </w:rPr>
        <w:t>.</w:t>
      </w:r>
    </w:p>
    <w:p w14:paraId="330C4E77" w14:textId="59636E2A" w:rsidR="00283EE9" w:rsidRPr="00283EE9" w:rsidRDefault="00283EE9" w:rsidP="5C8C3D57">
      <w:pPr>
        <w:spacing w:after="0" w:line="240" w:lineRule="auto"/>
        <w:rPr>
          <w:rFonts w:cs="Arial"/>
          <w:kern w:val="0"/>
        </w:rPr>
      </w:pPr>
    </w:p>
    <w:p w14:paraId="193AB500" w14:textId="51259AD1" w:rsidR="00283EE9" w:rsidRPr="00283EE9" w:rsidRDefault="447DB33D" w:rsidP="00500057">
      <w:pPr>
        <w:pStyle w:val="ListParagraph"/>
        <w:numPr>
          <w:ilvl w:val="1"/>
          <w:numId w:val="2"/>
        </w:numPr>
        <w:spacing w:after="0" w:line="240" w:lineRule="auto"/>
        <w:ind w:left="567" w:hanging="567"/>
        <w:contextualSpacing w:val="0"/>
        <w:rPr>
          <w:rFonts w:cs="Arial"/>
          <w:kern w:val="0"/>
        </w:rPr>
      </w:pPr>
      <w:r w:rsidRPr="14120006">
        <w:rPr>
          <w:rFonts w:cs="Arial"/>
        </w:rPr>
        <w:t xml:space="preserve">The Appeals </w:t>
      </w:r>
      <w:r w:rsidR="00C448DC">
        <w:rPr>
          <w:rFonts w:cs="Arial"/>
        </w:rPr>
        <w:t>P</w:t>
      </w:r>
      <w:r w:rsidRPr="14120006">
        <w:rPr>
          <w:rFonts w:cs="Arial"/>
        </w:rPr>
        <w:t xml:space="preserve">rocedure does not cover levels of </w:t>
      </w:r>
      <w:r w:rsidR="00155220">
        <w:rPr>
          <w:rFonts w:cs="Arial"/>
        </w:rPr>
        <w:t xml:space="preserve">funding </w:t>
      </w:r>
      <w:r w:rsidR="00C448DC">
        <w:rPr>
          <w:rFonts w:cs="Arial"/>
        </w:rPr>
        <w:t>allocations</w:t>
      </w:r>
      <w:r w:rsidRPr="14120006">
        <w:rPr>
          <w:rFonts w:cs="Arial"/>
        </w:rPr>
        <w:t>.</w:t>
      </w:r>
      <w:r w:rsidR="00283EE9" w:rsidRPr="14120006">
        <w:rPr>
          <w:rFonts w:cs="Arial"/>
        </w:rPr>
        <w:t xml:space="preserve"> </w:t>
      </w:r>
      <w:r w:rsidR="00C448DC">
        <w:rPr>
          <w:rFonts w:cs="Arial"/>
        </w:rPr>
        <w:t>A</w:t>
      </w:r>
      <w:r w:rsidR="00283EE9" w:rsidRPr="14120006">
        <w:rPr>
          <w:rFonts w:cs="Arial"/>
        </w:rPr>
        <w:t xml:space="preserve">llocation </w:t>
      </w:r>
      <w:r w:rsidR="00C448DC">
        <w:rPr>
          <w:rFonts w:cs="Arial"/>
        </w:rPr>
        <w:t>decisions</w:t>
      </w:r>
      <w:r w:rsidR="00283EE9" w:rsidRPr="14120006">
        <w:rPr>
          <w:rFonts w:cs="Arial"/>
        </w:rPr>
        <w:t xml:space="preserve"> involve</w:t>
      </w:r>
      <w:r w:rsidR="064EE0FC" w:rsidRPr="14120006">
        <w:rPr>
          <w:rFonts w:cs="Arial"/>
        </w:rPr>
        <w:t xml:space="preserve"> wider </w:t>
      </w:r>
      <w:r w:rsidR="00283EE9" w:rsidRPr="14120006">
        <w:rPr>
          <w:rFonts w:cs="Arial"/>
        </w:rPr>
        <w:t>consideration</w:t>
      </w:r>
      <w:r w:rsidR="18842388" w:rsidRPr="14120006">
        <w:rPr>
          <w:rFonts w:cs="Arial"/>
        </w:rPr>
        <w:t xml:space="preserve">s including budget </w:t>
      </w:r>
      <w:r w:rsidR="00C81697">
        <w:rPr>
          <w:rFonts w:cs="Arial"/>
        </w:rPr>
        <w:t xml:space="preserve">availability </w:t>
      </w:r>
      <w:r w:rsidR="18842388" w:rsidRPr="14120006">
        <w:rPr>
          <w:rFonts w:cs="Arial"/>
        </w:rPr>
        <w:t xml:space="preserve">and </w:t>
      </w:r>
      <w:r w:rsidR="00283EE9" w:rsidRPr="14120006">
        <w:rPr>
          <w:rFonts w:cs="Arial"/>
        </w:rPr>
        <w:t xml:space="preserve">wider strategic factors </w:t>
      </w:r>
      <w:r w:rsidR="00C81697">
        <w:rPr>
          <w:rFonts w:cs="Arial"/>
        </w:rPr>
        <w:t>such as</w:t>
      </w:r>
      <w:r w:rsidR="003F4090">
        <w:rPr>
          <w:rFonts w:cs="Arial"/>
        </w:rPr>
        <w:t xml:space="preserve"> </w:t>
      </w:r>
      <w:r w:rsidR="00283EE9" w:rsidRPr="14120006">
        <w:rPr>
          <w:rFonts w:cs="Arial"/>
        </w:rPr>
        <w:t>regional coverage</w:t>
      </w:r>
      <w:r w:rsidR="00A071CC">
        <w:rPr>
          <w:rFonts w:cs="Arial"/>
        </w:rPr>
        <w:t xml:space="preserve"> and diversity</w:t>
      </w:r>
      <w:r w:rsidR="00283EE9" w:rsidRPr="14120006" w:rsidDel="007D16E4">
        <w:rPr>
          <w:rFonts w:cs="Arial"/>
        </w:rPr>
        <w:t>,</w:t>
      </w:r>
      <w:r w:rsidR="00283EE9" w:rsidRPr="14120006" w:rsidDel="00A071CC">
        <w:rPr>
          <w:rFonts w:cs="Arial"/>
        </w:rPr>
        <w:t xml:space="preserve"> </w:t>
      </w:r>
      <w:r w:rsidR="00283EE9" w:rsidRPr="14120006">
        <w:rPr>
          <w:rFonts w:cs="Arial"/>
        </w:rPr>
        <w:t xml:space="preserve">sector priorities, </w:t>
      </w:r>
      <w:r w:rsidR="00A071CC">
        <w:rPr>
          <w:rFonts w:cs="Arial"/>
        </w:rPr>
        <w:t xml:space="preserve">population density </w:t>
      </w:r>
      <w:r w:rsidR="00283EE9" w:rsidRPr="14120006">
        <w:rPr>
          <w:rFonts w:cs="Arial"/>
        </w:rPr>
        <w:t xml:space="preserve">learner demand, affordability and overall programme design. </w:t>
      </w:r>
      <w:r w:rsidR="005A7ACB">
        <w:rPr>
          <w:rFonts w:cs="Arial"/>
        </w:rPr>
        <w:t>S</w:t>
      </w:r>
      <w:r w:rsidR="00283EE9" w:rsidRPr="14120006">
        <w:rPr>
          <w:rFonts w:cs="Arial"/>
        </w:rPr>
        <w:t xml:space="preserve">uccessful completion of Stage 2 establishes eligibility </w:t>
      </w:r>
      <w:r w:rsidR="005A7ACB">
        <w:rPr>
          <w:rFonts w:cs="Arial"/>
        </w:rPr>
        <w:t xml:space="preserve">to be </w:t>
      </w:r>
      <w:r w:rsidR="00F17239">
        <w:rPr>
          <w:rFonts w:cs="Arial"/>
        </w:rPr>
        <w:t xml:space="preserve">considered </w:t>
      </w:r>
      <w:r w:rsidR="00283EE9" w:rsidRPr="14120006">
        <w:rPr>
          <w:rFonts w:cs="Arial"/>
        </w:rPr>
        <w:t xml:space="preserve">for </w:t>
      </w:r>
      <w:r w:rsidR="003737D5">
        <w:rPr>
          <w:rFonts w:cs="Arial"/>
        </w:rPr>
        <w:t xml:space="preserve">an </w:t>
      </w:r>
      <w:r w:rsidR="00283EE9" w:rsidRPr="14120006">
        <w:rPr>
          <w:rFonts w:cs="Arial"/>
        </w:rPr>
        <w:t>allocation</w:t>
      </w:r>
      <w:r w:rsidR="000B3A7E">
        <w:rPr>
          <w:rFonts w:cs="Arial"/>
        </w:rPr>
        <w:t>, within budget constraints</w:t>
      </w:r>
      <w:r w:rsidR="00C373D7">
        <w:rPr>
          <w:rFonts w:cs="Arial"/>
        </w:rPr>
        <w:t>,</w:t>
      </w:r>
      <w:r w:rsidR="00283EE9" w:rsidRPr="14120006">
        <w:rPr>
          <w:rFonts w:cs="Arial"/>
        </w:rPr>
        <w:t xml:space="preserve"> but does not create an </w:t>
      </w:r>
      <w:r w:rsidR="00520C5B">
        <w:rPr>
          <w:rFonts w:cs="Arial"/>
        </w:rPr>
        <w:t xml:space="preserve">automatic </w:t>
      </w:r>
      <w:r w:rsidR="00283EE9" w:rsidRPr="14120006">
        <w:rPr>
          <w:rFonts w:cs="Arial"/>
        </w:rPr>
        <w:t xml:space="preserve">entitlement to </w:t>
      </w:r>
      <w:r w:rsidR="00520C5B">
        <w:rPr>
          <w:rFonts w:cs="Arial"/>
        </w:rPr>
        <w:t>receive a</w:t>
      </w:r>
      <w:r w:rsidR="00F17239">
        <w:rPr>
          <w:rFonts w:cs="Arial"/>
        </w:rPr>
        <w:t xml:space="preserve"> particular </w:t>
      </w:r>
      <w:r w:rsidR="00D224F5" w:rsidRPr="14120006">
        <w:rPr>
          <w:rFonts w:cs="Arial"/>
        </w:rPr>
        <w:t>allocation</w:t>
      </w:r>
      <w:r w:rsidR="00F17239">
        <w:rPr>
          <w:rFonts w:cs="Arial"/>
        </w:rPr>
        <w:t xml:space="preserve"> or any </w:t>
      </w:r>
      <w:r w:rsidR="00963BB9">
        <w:rPr>
          <w:rFonts w:cs="Arial"/>
        </w:rPr>
        <w:t>allocation</w:t>
      </w:r>
      <w:r w:rsidR="00103345">
        <w:rPr>
          <w:rFonts w:cs="Arial"/>
        </w:rPr>
        <w:t xml:space="preserve"> within the minimum and maximum </w:t>
      </w:r>
      <w:r w:rsidR="4DD4071F" w:rsidRPr="5C8C3D57">
        <w:rPr>
          <w:rFonts w:cs="Arial"/>
        </w:rPr>
        <w:t>levels as</w:t>
      </w:r>
      <w:r w:rsidR="00D224F5" w:rsidRPr="14120006">
        <w:rPr>
          <w:rFonts w:cs="Arial"/>
        </w:rPr>
        <w:t xml:space="preserve"> </w:t>
      </w:r>
      <w:r w:rsidR="00D224F5" w:rsidRPr="14120006">
        <w:rPr>
          <w:rFonts w:cs="Arial"/>
        </w:rPr>
        <w:lastRenderedPageBreak/>
        <w:t>outlined in the Apprenticeship</w:t>
      </w:r>
      <w:r w:rsidR="00103345">
        <w:rPr>
          <w:rFonts w:cs="Arial"/>
        </w:rPr>
        <w:t xml:space="preserve"> </w:t>
      </w:r>
      <w:r w:rsidR="00103345" w:rsidRPr="5C8C3D57">
        <w:rPr>
          <w:rFonts w:cs="Arial"/>
        </w:rPr>
        <w:t>P</w:t>
      </w:r>
      <w:r w:rsidR="00D224F5" w:rsidRPr="5C8C3D57">
        <w:rPr>
          <w:rFonts w:cs="Arial"/>
        </w:rPr>
        <w:t>rogramme</w:t>
      </w:r>
      <w:r w:rsidR="00733526" w:rsidRPr="5C8C3D57">
        <w:rPr>
          <w:rFonts w:cs="Arial"/>
        </w:rPr>
        <w:t xml:space="preserve"> </w:t>
      </w:r>
      <w:r w:rsidR="00103345" w:rsidRPr="5C8C3D57">
        <w:rPr>
          <w:rFonts w:cs="Arial"/>
        </w:rPr>
        <w:t>G</w:t>
      </w:r>
      <w:r w:rsidR="00D224F5" w:rsidRPr="5C8C3D57">
        <w:rPr>
          <w:rFonts w:cs="Arial"/>
        </w:rPr>
        <w:t>rant</w:t>
      </w:r>
      <w:r w:rsidR="00D224F5" w:rsidRPr="14120006">
        <w:rPr>
          <w:rFonts w:cs="Arial"/>
        </w:rPr>
        <w:t xml:space="preserve"> </w:t>
      </w:r>
      <w:r w:rsidR="00103345">
        <w:rPr>
          <w:rFonts w:cs="Arial"/>
        </w:rPr>
        <w:t>G</w:t>
      </w:r>
      <w:r w:rsidR="00D224F5" w:rsidRPr="14120006">
        <w:rPr>
          <w:rFonts w:cs="Arial"/>
        </w:rPr>
        <w:t>uidance</w:t>
      </w:r>
      <w:r w:rsidR="00283EE9" w:rsidRPr="14120006">
        <w:rPr>
          <w:rFonts w:cs="Arial"/>
        </w:rPr>
        <w:t xml:space="preserve">. </w:t>
      </w:r>
      <w:r w:rsidR="004844D2">
        <w:rPr>
          <w:rFonts w:cs="Arial"/>
        </w:rPr>
        <w:t>Therefore</w:t>
      </w:r>
      <w:r w:rsidR="4DD63466" w:rsidRPr="5C8C3D57">
        <w:rPr>
          <w:rFonts w:cs="Arial"/>
        </w:rPr>
        <w:t>,</w:t>
      </w:r>
      <w:r w:rsidR="004844D2">
        <w:rPr>
          <w:rFonts w:cs="Arial"/>
        </w:rPr>
        <w:t xml:space="preserve"> a</w:t>
      </w:r>
      <w:r w:rsidR="00283EE9" w:rsidRPr="14120006">
        <w:rPr>
          <w:rFonts w:cs="Arial"/>
        </w:rPr>
        <w:t>llocation</w:t>
      </w:r>
      <w:r w:rsidR="00963BB9">
        <w:rPr>
          <w:rFonts w:cs="Arial"/>
        </w:rPr>
        <w:t xml:space="preserve"> decisions are</w:t>
      </w:r>
      <w:r w:rsidR="00283EE9" w:rsidRPr="14120006">
        <w:rPr>
          <w:rFonts w:cs="Arial"/>
        </w:rPr>
        <w:t xml:space="preserve"> outside the scope of th</w:t>
      </w:r>
      <w:r w:rsidR="00963BB9">
        <w:rPr>
          <w:rFonts w:cs="Arial"/>
        </w:rPr>
        <w:t>is</w:t>
      </w:r>
      <w:r w:rsidR="00283EE9" w:rsidRPr="14120006">
        <w:rPr>
          <w:rFonts w:cs="Arial"/>
        </w:rPr>
        <w:t xml:space="preserve"> appeals proce</w:t>
      </w:r>
      <w:r w:rsidR="00372D29">
        <w:rPr>
          <w:rFonts w:cs="Arial"/>
        </w:rPr>
        <w:t>dure</w:t>
      </w:r>
      <w:r w:rsidR="00283EE9" w:rsidRPr="14120006">
        <w:rPr>
          <w:rFonts w:cs="Arial"/>
        </w:rPr>
        <w:t>.</w:t>
      </w:r>
    </w:p>
    <w:p w14:paraId="245B4A26" w14:textId="77777777" w:rsidR="00500057" w:rsidRDefault="00500057" w:rsidP="00500057">
      <w:pPr>
        <w:pStyle w:val="NoSpacing"/>
      </w:pPr>
    </w:p>
    <w:p w14:paraId="198CD4DE" w14:textId="77777777" w:rsidR="00DA3A50" w:rsidRDefault="00DA3A50" w:rsidP="00500057">
      <w:pPr>
        <w:pStyle w:val="NoSpacing"/>
      </w:pPr>
    </w:p>
    <w:p w14:paraId="068AF584" w14:textId="22C8671F" w:rsidR="00283EE9" w:rsidRPr="008661A5" w:rsidRDefault="00283EE9" w:rsidP="00500057">
      <w:pPr>
        <w:pStyle w:val="Heading3"/>
        <w:numPr>
          <w:ilvl w:val="0"/>
          <w:numId w:val="2"/>
        </w:numPr>
        <w:ind w:left="567" w:hanging="567"/>
      </w:pPr>
      <w:r w:rsidRPr="00283EE9">
        <w:t xml:space="preserve">Grounds </w:t>
      </w:r>
      <w:r w:rsidR="00140A3C">
        <w:t>For Appeal</w:t>
      </w:r>
    </w:p>
    <w:p w14:paraId="2EAC8214" w14:textId="77777777" w:rsidR="00283EE9" w:rsidRDefault="00283EE9" w:rsidP="007233D8">
      <w:pPr>
        <w:autoSpaceDE w:val="0"/>
        <w:autoSpaceDN w:val="0"/>
        <w:adjustRightInd w:val="0"/>
        <w:spacing w:after="0" w:line="240" w:lineRule="auto"/>
        <w:rPr>
          <w:rFonts w:cs="Arial"/>
          <w:kern w:val="0"/>
        </w:rPr>
      </w:pPr>
    </w:p>
    <w:p w14:paraId="1BF98A85" w14:textId="66098E4E"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5C8C3D57">
        <w:rPr>
          <w:rFonts w:cs="Arial"/>
        </w:rPr>
        <w:t xml:space="preserve">Applicants may </w:t>
      </w:r>
      <w:r w:rsidR="0C0D2598" w:rsidRPr="5C8C3D57">
        <w:rPr>
          <w:rFonts w:cs="Arial"/>
        </w:rPr>
        <w:t>appeal</w:t>
      </w:r>
      <w:r w:rsidRPr="5C8C3D57">
        <w:rPr>
          <w:rFonts w:cs="Arial"/>
        </w:rPr>
        <w:t xml:space="preserve"> where they reasonably believe that a procedural error, administrative error or conflict of interest </w:t>
      </w:r>
      <w:r w:rsidR="00342EEF">
        <w:rPr>
          <w:rFonts w:cs="Arial"/>
        </w:rPr>
        <w:t xml:space="preserve">may have </w:t>
      </w:r>
      <w:r w:rsidR="00E02B84">
        <w:rPr>
          <w:rFonts w:cs="Arial"/>
        </w:rPr>
        <w:t xml:space="preserve">materially </w:t>
      </w:r>
      <w:r w:rsidRPr="5C8C3D57">
        <w:rPr>
          <w:rFonts w:cs="Arial"/>
        </w:rPr>
        <w:t>affected the outcome of their assessment.</w:t>
      </w:r>
    </w:p>
    <w:p w14:paraId="4860D0E5" w14:textId="77777777" w:rsidR="00283EE9" w:rsidRDefault="00283EE9" w:rsidP="007233D8">
      <w:pPr>
        <w:autoSpaceDE w:val="0"/>
        <w:autoSpaceDN w:val="0"/>
        <w:adjustRightInd w:val="0"/>
        <w:spacing w:after="0" w:line="240" w:lineRule="auto"/>
        <w:rPr>
          <w:rFonts w:cs="Arial"/>
          <w:kern w:val="0"/>
        </w:rPr>
      </w:pPr>
    </w:p>
    <w:p w14:paraId="4F43C152" w14:textId="17A5450B"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5C8C3D57">
        <w:rPr>
          <w:rFonts w:cs="Arial"/>
        </w:rPr>
        <w:t xml:space="preserve">A procedural error may arise where the published </w:t>
      </w:r>
      <w:r w:rsidR="00E02B84">
        <w:rPr>
          <w:rFonts w:cs="Arial"/>
        </w:rPr>
        <w:t xml:space="preserve">grant </w:t>
      </w:r>
      <w:r w:rsidRPr="5C8C3D57">
        <w:rPr>
          <w:rFonts w:cs="Arial"/>
        </w:rPr>
        <w:t xml:space="preserve">assessment methodology has not been applied correctly, where </w:t>
      </w:r>
      <w:r w:rsidR="00E02B84">
        <w:rPr>
          <w:rFonts w:cs="Arial"/>
        </w:rPr>
        <w:t>relevant</w:t>
      </w:r>
      <w:r w:rsidR="00E02B84" w:rsidRPr="5C8C3D57">
        <w:rPr>
          <w:rFonts w:cs="Arial"/>
        </w:rPr>
        <w:t xml:space="preserve"> </w:t>
      </w:r>
      <w:r w:rsidRPr="5C8C3D57">
        <w:rPr>
          <w:rFonts w:cs="Arial"/>
        </w:rPr>
        <w:t>evidence</w:t>
      </w:r>
      <w:r w:rsidR="00E02B84">
        <w:rPr>
          <w:rFonts w:cs="Arial"/>
        </w:rPr>
        <w:t xml:space="preserve"> submitted as part of the original application</w:t>
      </w:r>
      <w:r w:rsidRPr="5C8C3D57">
        <w:rPr>
          <w:rFonts w:cs="Arial"/>
        </w:rPr>
        <w:t xml:space="preserve"> has not been </w:t>
      </w:r>
      <w:r w:rsidR="1F874E99" w:rsidRPr="5C8C3D57">
        <w:rPr>
          <w:rFonts w:cs="Arial"/>
        </w:rPr>
        <w:t>fully considered</w:t>
      </w:r>
      <w:r w:rsidRPr="5C8C3D57">
        <w:rPr>
          <w:rFonts w:cs="Arial"/>
        </w:rPr>
        <w:t xml:space="preserve">, or where an aspect of the process has not been undertaken </w:t>
      </w:r>
      <w:r w:rsidR="00402658" w:rsidRPr="5C8C3D57">
        <w:rPr>
          <w:rFonts w:cs="Arial"/>
        </w:rPr>
        <w:t>as published.</w:t>
      </w:r>
    </w:p>
    <w:p w14:paraId="7AE09FA9" w14:textId="77777777" w:rsidR="00283EE9" w:rsidRDefault="00283EE9" w:rsidP="007233D8">
      <w:pPr>
        <w:autoSpaceDE w:val="0"/>
        <w:autoSpaceDN w:val="0"/>
        <w:adjustRightInd w:val="0"/>
        <w:spacing w:after="0" w:line="240" w:lineRule="auto"/>
        <w:rPr>
          <w:rFonts w:cs="Arial"/>
          <w:kern w:val="0"/>
        </w:rPr>
      </w:pPr>
    </w:p>
    <w:p w14:paraId="755C38AF" w14:textId="276BDB91"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An administrative error may include circumstances such as incorrect recording of assessment outcomes, transcription errors, calculation mistakes or </w:t>
      </w:r>
      <w:r w:rsidR="00402658">
        <w:rPr>
          <w:rFonts w:cs="Arial"/>
          <w:kern w:val="0"/>
        </w:rPr>
        <w:t>where</w:t>
      </w:r>
      <w:r w:rsidRPr="00283EE9">
        <w:rPr>
          <w:rFonts w:cs="Arial"/>
          <w:kern w:val="0"/>
        </w:rPr>
        <w:t xml:space="preserve"> information has been attributed incorrectly during the assessment process.</w:t>
      </w:r>
    </w:p>
    <w:p w14:paraId="15F1620F" w14:textId="77777777" w:rsidR="00283EE9" w:rsidRDefault="00283EE9" w:rsidP="007233D8">
      <w:pPr>
        <w:autoSpaceDE w:val="0"/>
        <w:autoSpaceDN w:val="0"/>
        <w:adjustRightInd w:val="0"/>
        <w:spacing w:after="0" w:line="240" w:lineRule="auto"/>
        <w:rPr>
          <w:rFonts w:cs="Arial"/>
          <w:kern w:val="0"/>
        </w:rPr>
      </w:pPr>
    </w:p>
    <w:p w14:paraId="6DF77FDE" w14:textId="3A567064"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Applicants may also raise concerns where they believe that an actual, potential or perceived conflict of interest has not been </w:t>
      </w:r>
      <w:r w:rsidR="00402658">
        <w:rPr>
          <w:rFonts w:cs="Arial"/>
          <w:kern w:val="0"/>
        </w:rPr>
        <w:t xml:space="preserve">declared or </w:t>
      </w:r>
      <w:r w:rsidRPr="00283EE9">
        <w:rPr>
          <w:rFonts w:cs="Arial"/>
          <w:kern w:val="0"/>
        </w:rPr>
        <w:t xml:space="preserve">appropriately managed and may have materially </w:t>
      </w:r>
      <w:r w:rsidR="00E02B84">
        <w:rPr>
          <w:rFonts w:cs="Arial"/>
          <w:kern w:val="0"/>
        </w:rPr>
        <w:t>affected</w:t>
      </w:r>
      <w:r w:rsidR="00E02B84" w:rsidRPr="00283EE9">
        <w:rPr>
          <w:rFonts w:cs="Arial"/>
          <w:kern w:val="0"/>
        </w:rPr>
        <w:t xml:space="preserve"> </w:t>
      </w:r>
      <w:r w:rsidRPr="00283EE9">
        <w:rPr>
          <w:rFonts w:cs="Arial"/>
          <w:kern w:val="0"/>
        </w:rPr>
        <w:t>the outcome of the assessment.</w:t>
      </w:r>
    </w:p>
    <w:p w14:paraId="394FA4E5" w14:textId="77777777" w:rsidR="00283EE9" w:rsidRDefault="00283EE9" w:rsidP="007233D8">
      <w:pPr>
        <w:autoSpaceDE w:val="0"/>
        <w:autoSpaceDN w:val="0"/>
        <w:adjustRightInd w:val="0"/>
        <w:spacing w:after="0" w:line="240" w:lineRule="auto"/>
        <w:rPr>
          <w:rFonts w:cs="Arial"/>
          <w:kern w:val="0"/>
        </w:rPr>
      </w:pPr>
    </w:p>
    <w:p w14:paraId="26921154" w14:textId="1A190386" w:rsid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The appeal must clearly identify the grounds being relied upon and explain why the applicant believes that the issue raised may have affected the decision reached.</w:t>
      </w:r>
    </w:p>
    <w:p w14:paraId="40CACE3D" w14:textId="77777777" w:rsidR="006D18FC" w:rsidRDefault="006D18FC" w:rsidP="007233D8">
      <w:pPr>
        <w:autoSpaceDE w:val="0"/>
        <w:autoSpaceDN w:val="0"/>
        <w:adjustRightInd w:val="0"/>
        <w:spacing w:after="0" w:line="240" w:lineRule="auto"/>
        <w:rPr>
          <w:rFonts w:cs="Arial"/>
          <w:kern w:val="0"/>
        </w:rPr>
      </w:pPr>
    </w:p>
    <w:p w14:paraId="33F83103" w14:textId="77777777" w:rsidR="00500057" w:rsidRPr="00283EE9" w:rsidRDefault="00500057" w:rsidP="007233D8">
      <w:pPr>
        <w:autoSpaceDE w:val="0"/>
        <w:autoSpaceDN w:val="0"/>
        <w:adjustRightInd w:val="0"/>
        <w:spacing w:after="0" w:line="240" w:lineRule="auto"/>
        <w:rPr>
          <w:rFonts w:cs="Arial"/>
          <w:kern w:val="0"/>
        </w:rPr>
      </w:pPr>
    </w:p>
    <w:p w14:paraId="4CAF8BE5" w14:textId="0E112412" w:rsidR="00283EE9" w:rsidRPr="008661A5" w:rsidRDefault="00283EE9" w:rsidP="00500057">
      <w:pPr>
        <w:pStyle w:val="Heading3"/>
        <w:numPr>
          <w:ilvl w:val="0"/>
          <w:numId w:val="2"/>
        </w:numPr>
        <w:ind w:left="567" w:hanging="567"/>
      </w:pPr>
      <w:r w:rsidRPr="00283EE9">
        <w:t>Matters That Do Not Constitute Grounds for Appeal</w:t>
      </w:r>
    </w:p>
    <w:p w14:paraId="25F5D110" w14:textId="77777777" w:rsidR="00283EE9" w:rsidRDefault="00283EE9" w:rsidP="007233D8">
      <w:pPr>
        <w:autoSpaceDE w:val="0"/>
        <w:autoSpaceDN w:val="0"/>
        <w:adjustRightInd w:val="0"/>
        <w:spacing w:after="0" w:line="240" w:lineRule="auto"/>
        <w:rPr>
          <w:rFonts w:cs="Arial"/>
          <w:kern w:val="0"/>
        </w:rPr>
      </w:pPr>
    </w:p>
    <w:p w14:paraId="0596BBDE" w14:textId="21228B6A"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The Appeals Procedure is not intended to operate as a re-assessment process. Accordingly, appeals will not normally be accepted where the applicant's concern relates solely to disagreement with </w:t>
      </w:r>
      <w:r w:rsidR="004A2EAB">
        <w:rPr>
          <w:rFonts w:cs="Arial"/>
          <w:kern w:val="0"/>
        </w:rPr>
        <w:t>professional</w:t>
      </w:r>
      <w:r w:rsidR="004A2EAB" w:rsidRPr="00283EE9">
        <w:rPr>
          <w:rFonts w:cs="Arial"/>
          <w:kern w:val="0"/>
        </w:rPr>
        <w:t xml:space="preserve"> </w:t>
      </w:r>
      <w:r w:rsidRPr="00283EE9">
        <w:rPr>
          <w:rFonts w:cs="Arial"/>
          <w:kern w:val="0"/>
        </w:rPr>
        <w:t>judgement</w:t>
      </w:r>
      <w:r w:rsidR="004A2EAB">
        <w:rPr>
          <w:rFonts w:cs="Arial"/>
          <w:kern w:val="0"/>
        </w:rPr>
        <w:t>, scoring</w:t>
      </w:r>
      <w:r w:rsidRPr="00283EE9">
        <w:rPr>
          <w:rFonts w:cs="Arial"/>
          <w:kern w:val="0"/>
        </w:rPr>
        <w:t xml:space="preserve"> or interpretation of the evidence provided.</w:t>
      </w:r>
    </w:p>
    <w:p w14:paraId="6A102315" w14:textId="77777777" w:rsidR="00283EE9" w:rsidRDefault="00283EE9" w:rsidP="007233D8">
      <w:pPr>
        <w:autoSpaceDE w:val="0"/>
        <w:autoSpaceDN w:val="0"/>
        <w:adjustRightInd w:val="0"/>
        <w:spacing w:after="0" w:line="240" w:lineRule="auto"/>
        <w:rPr>
          <w:rFonts w:cs="Arial"/>
          <w:kern w:val="0"/>
        </w:rPr>
      </w:pPr>
    </w:p>
    <w:p w14:paraId="02B1E7CD" w14:textId="6F5397FB"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Applicants may not use the Appeals Procedure to introduce new information, submit revised responses, provide additional evidence</w:t>
      </w:r>
      <w:r w:rsidR="004A2EAB">
        <w:rPr>
          <w:rFonts w:cs="Arial"/>
          <w:kern w:val="0"/>
        </w:rPr>
        <w:t xml:space="preserve"> </w:t>
      </w:r>
      <w:r w:rsidR="00913C88">
        <w:rPr>
          <w:rFonts w:cs="Arial"/>
          <w:kern w:val="0"/>
        </w:rPr>
        <w:t>intended</w:t>
      </w:r>
      <w:r w:rsidR="004A2EAB">
        <w:rPr>
          <w:rFonts w:cs="Arial"/>
          <w:kern w:val="0"/>
        </w:rPr>
        <w:t xml:space="preserve"> to strengthen the original submission</w:t>
      </w:r>
      <w:r w:rsidRPr="00283EE9">
        <w:rPr>
          <w:rFonts w:cs="Arial"/>
          <w:kern w:val="0"/>
        </w:rPr>
        <w:t>, or seek reconsideration of the original application.</w:t>
      </w:r>
    </w:p>
    <w:p w14:paraId="1EA3DBC0" w14:textId="77777777" w:rsidR="00283EE9" w:rsidRDefault="00283EE9" w:rsidP="007233D8">
      <w:pPr>
        <w:autoSpaceDE w:val="0"/>
        <w:autoSpaceDN w:val="0"/>
        <w:adjustRightInd w:val="0"/>
        <w:spacing w:after="0" w:line="240" w:lineRule="auto"/>
        <w:rPr>
          <w:rFonts w:cs="Arial"/>
          <w:kern w:val="0"/>
        </w:rPr>
      </w:pPr>
    </w:p>
    <w:p w14:paraId="7E166721" w14:textId="0DB0C28C"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Similarly, dissatisfaction with the level of funding awarded, the strategic priorities applied during allocation, or the outcome of allocation decisions </w:t>
      </w:r>
      <w:r w:rsidR="00767748">
        <w:rPr>
          <w:rFonts w:cs="Arial"/>
          <w:kern w:val="0"/>
        </w:rPr>
        <w:t>is outside the parameter</w:t>
      </w:r>
      <w:r w:rsidR="00DE4C96">
        <w:rPr>
          <w:rFonts w:cs="Arial"/>
          <w:kern w:val="0"/>
        </w:rPr>
        <w:t>s of the appeals process.</w:t>
      </w:r>
    </w:p>
    <w:p w14:paraId="0E022447" w14:textId="77777777" w:rsidR="00283EE9" w:rsidRDefault="00283EE9" w:rsidP="007233D8">
      <w:pPr>
        <w:autoSpaceDE w:val="0"/>
        <w:autoSpaceDN w:val="0"/>
        <w:adjustRightInd w:val="0"/>
        <w:spacing w:after="0" w:line="240" w:lineRule="auto"/>
        <w:rPr>
          <w:rFonts w:cs="Arial"/>
          <w:kern w:val="0"/>
        </w:rPr>
      </w:pPr>
    </w:p>
    <w:p w14:paraId="124DF440" w14:textId="1A5EEA20" w:rsidR="004149D0" w:rsidRPr="00500057"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These restrictions are necessary to ensure fairness across all applicants and to maintain the integrity of the assessment process</w:t>
      </w:r>
      <w:r>
        <w:rPr>
          <w:rFonts w:cs="Arial"/>
          <w:kern w:val="0"/>
        </w:rPr>
        <w:t>.</w:t>
      </w:r>
    </w:p>
    <w:p w14:paraId="38C170D0" w14:textId="77777777" w:rsidR="004149D0" w:rsidRDefault="004149D0" w:rsidP="007233D8">
      <w:pPr>
        <w:autoSpaceDE w:val="0"/>
        <w:autoSpaceDN w:val="0"/>
        <w:adjustRightInd w:val="0"/>
        <w:spacing w:after="0" w:line="240" w:lineRule="auto"/>
        <w:rPr>
          <w:rFonts w:cs="Arial"/>
          <w:kern w:val="0"/>
        </w:rPr>
      </w:pPr>
    </w:p>
    <w:p w14:paraId="448E6772" w14:textId="77777777" w:rsidR="006D18FC" w:rsidRPr="00283EE9" w:rsidRDefault="006D18FC" w:rsidP="007233D8">
      <w:pPr>
        <w:autoSpaceDE w:val="0"/>
        <w:autoSpaceDN w:val="0"/>
        <w:adjustRightInd w:val="0"/>
        <w:spacing w:after="0" w:line="240" w:lineRule="auto"/>
        <w:rPr>
          <w:rFonts w:cs="Arial"/>
          <w:kern w:val="0"/>
        </w:rPr>
      </w:pPr>
    </w:p>
    <w:p w14:paraId="1AA70A93" w14:textId="345BA358" w:rsidR="00283EE9" w:rsidRPr="008661A5" w:rsidRDefault="00283EE9" w:rsidP="00500057">
      <w:pPr>
        <w:pStyle w:val="Heading3"/>
        <w:numPr>
          <w:ilvl w:val="0"/>
          <w:numId w:val="2"/>
        </w:numPr>
        <w:ind w:left="567" w:hanging="567"/>
      </w:pPr>
      <w:r w:rsidRPr="00283EE9">
        <w:t>Submission of an Appeal</w:t>
      </w:r>
    </w:p>
    <w:p w14:paraId="5A06F5EE" w14:textId="77777777" w:rsidR="00283EE9" w:rsidRDefault="00283EE9" w:rsidP="007233D8">
      <w:pPr>
        <w:autoSpaceDE w:val="0"/>
        <w:autoSpaceDN w:val="0"/>
        <w:adjustRightInd w:val="0"/>
        <w:spacing w:after="0" w:line="240" w:lineRule="auto"/>
        <w:rPr>
          <w:rFonts w:cs="Arial"/>
          <w:kern w:val="0"/>
        </w:rPr>
      </w:pPr>
    </w:p>
    <w:p w14:paraId="154D5A55" w14:textId="473410B7" w:rsidR="00283EE9" w:rsidRPr="00DA3A50" w:rsidRDefault="75DB68E1" w:rsidP="5C8C3D57">
      <w:pPr>
        <w:pStyle w:val="ListParagraph"/>
        <w:numPr>
          <w:ilvl w:val="1"/>
          <w:numId w:val="2"/>
        </w:numPr>
        <w:spacing w:after="0" w:line="240" w:lineRule="auto"/>
        <w:ind w:left="567" w:hanging="567"/>
        <w:contextualSpacing w:val="0"/>
        <w:rPr>
          <w:rFonts w:asciiTheme="minorBidi" w:hAnsiTheme="minorBidi"/>
          <w:kern w:val="0"/>
        </w:rPr>
      </w:pPr>
      <w:r w:rsidRPr="00DA3A50">
        <w:rPr>
          <w:rFonts w:cs="Arial"/>
          <w:kern w:val="0"/>
        </w:rPr>
        <w:t xml:space="preserve">Applicants wishing to </w:t>
      </w:r>
      <w:r w:rsidRPr="00DA3A50">
        <w:rPr>
          <w:rFonts w:cs="Arial"/>
        </w:rPr>
        <w:t xml:space="preserve">submit an appeal must do so </w:t>
      </w:r>
      <w:r w:rsidR="461F899D" w:rsidRPr="00DA3A50">
        <w:rPr>
          <w:rFonts w:cs="Arial"/>
          <w:kern w:val="0"/>
        </w:rPr>
        <w:t xml:space="preserve">by completing the application form </w:t>
      </w:r>
      <w:r w:rsidR="002A4DCC" w:rsidRPr="00DA3A50">
        <w:rPr>
          <w:rFonts w:cs="Arial"/>
        </w:rPr>
        <w:t>contained within</w:t>
      </w:r>
      <w:r w:rsidR="461F899D" w:rsidRPr="00DA3A50">
        <w:rPr>
          <w:rFonts w:cs="Arial"/>
        </w:rPr>
        <w:t xml:space="preserve"> this document </w:t>
      </w:r>
      <w:r w:rsidRPr="00DA3A50">
        <w:rPr>
          <w:rFonts w:cs="Arial"/>
        </w:rPr>
        <w:t xml:space="preserve">within ten working days of receiving formal </w:t>
      </w:r>
      <w:r w:rsidRPr="00DA3A50">
        <w:rPr>
          <w:rFonts w:cs="Arial"/>
        </w:rPr>
        <w:lastRenderedPageBreak/>
        <w:t>notification of the relevant assessment outcome.</w:t>
      </w:r>
      <w:r w:rsidR="7F0E15AE" w:rsidRPr="00DA3A50">
        <w:rPr>
          <w:rFonts w:cs="Arial"/>
        </w:rPr>
        <w:t xml:space="preserve"> Please send the</w:t>
      </w:r>
      <w:r w:rsidR="47DB9EC1" w:rsidRPr="00DA3A50">
        <w:rPr>
          <w:rFonts w:cs="Arial"/>
        </w:rPr>
        <w:t xml:space="preserve"> completed</w:t>
      </w:r>
      <w:r w:rsidR="7F0E15AE" w:rsidRPr="00DA3A50">
        <w:rPr>
          <w:rFonts w:cs="Arial"/>
        </w:rPr>
        <w:t xml:space="preserve"> </w:t>
      </w:r>
      <w:r w:rsidR="28C4E880" w:rsidRPr="00DA3A50">
        <w:rPr>
          <w:rFonts w:cs="Arial"/>
        </w:rPr>
        <w:t xml:space="preserve">Appeals Form to </w:t>
      </w:r>
      <w:hyperlink r:id="rId11">
        <w:r w:rsidR="47DB9EC1" w:rsidRPr="00DA3A50">
          <w:rPr>
            <w:rStyle w:val="Hyperlink"/>
            <w:rFonts w:cs="Arial"/>
          </w:rPr>
          <w:t>ApprenticeshipGrantApplication@medr.cymru</w:t>
        </w:r>
      </w:hyperlink>
      <w:r w:rsidR="00DA3A50">
        <w:t>.</w:t>
      </w:r>
      <w:r w:rsidR="47DB9EC1" w:rsidRPr="00DA3A50">
        <w:rPr>
          <w:rFonts w:cs="Arial"/>
        </w:rPr>
        <w:t xml:space="preserve"> </w:t>
      </w:r>
    </w:p>
    <w:p w14:paraId="4C45F10B" w14:textId="77777777" w:rsidR="00283EE9" w:rsidRDefault="00283EE9" w:rsidP="007233D8">
      <w:pPr>
        <w:autoSpaceDE w:val="0"/>
        <w:autoSpaceDN w:val="0"/>
        <w:adjustRightInd w:val="0"/>
        <w:spacing w:after="0" w:line="240" w:lineRule="auto"/>
        <w:rPr>
          <w:rFonts w:cs="Arial"/>
          <w:kern w:val="0"/>
        </w:rPr>
      </w:pPr>
    </w:p>
    <w:p w14:paraId="538F39CE" w14:textId="581582C0"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The appeal submission should clearly identify the decision being challenged, the grounds upon which the appeal is based and the reasons why the applicant believes a material error may have occurred.</w:t>
      </w:r>
    </w:p>
    <w:p w14:paraId="69115735" w14:textId="77777777" w:rsidR="00283EE9" w:rsidRDefault="00283EE9" w:rsidP="007233D8">
      <w:pPr>
        <w:autoSpaceDE w:val="0"/>
        <w:autoSpaceDN w:val="0"/>
        <w:adjustRightInd w:val="0"/>
        <w:spacing w:after="0" w:line="240" w:lineRule="auto"/>
        <w:rPr>
          <w:rFonts w:cs="Arial"/>
          <w:kern w:val="0"/>
        </w:rPr>
      </w:pPr>
    </w:p>
    <w:p w14:paraId="38A98641" w14:textId="71C850E8"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Applicants should provide sufficient information to enable the issue to be investigated effectively. However, the submission of new evidence will not be permitted.</w:t>
      </w:r>
    </w:p>
    <w:p w14:paraId="40EE0679" w14:textId="77777777" w:rsidR="00283EE9" w:rsidRDefault="00283EE9" w:rsidP="007233D8">
      <w:pPr>
        <w:autoSpaceDE w:val="0"/>
        <w:autoSpaceDN w:val="0"/>
        <w:adjustRightInd w:val="0"/>
        <w:spacing w:after="0" w:line="240" w:lineRule="auto"/>
        <w:rPr>
          <w:rFonts w:cs="Arial"/>
          <w:kern w:val="0"/>
        </w:rPr>
      </w:pPr>
    </w:p>
    <w:p w14:paraId="681F0ED7" w14:textId="6F6FE465" w:rsidR="00283EE9" w:rsidRDefault="000E3C46" w:rsidP="00500057">
      <w:pPr>
        <w:pStyle w:val="ListParagraph"/>
        <w:numPr>
          <w:ilvl w:val="1"/>
          <w:numId w:val="2"/>
        </w:numPr>
        <w:spacing w:after="0" w:line="240" w:lineRule="auto"/>
        <w:ind w:left="567" w:hanging="567"/>
        <w:contextualSpacing w:val="0"/>
        <w:rPr>
          <w:rFonts w:cs="Arial"/>
          <w:kern w:val="0"/>
        </w:rPr>
      </w:pPr>
      <w:r>
        <w:rPr>
          <w:rFonts w:cs="Arial"/>
          <w:kern w:val="0"/>
        </w:rPr>
        <w:t>On</w:t>
      </w:r>
      <w:r w:rsidRPr="00283EE9">
        <w:rPr>
          <w:rFonts w:cs="Arial"/>
          <w:kern w:val="0"/>
        </w:rPr>
        <w:t xml:space="preserve"> </w:t>
      </w:r>
      <w:r w:rsidR="00283EE9" w:rsidRPr="00283EE9">
        <w:rPr>
          <w:rFonts w:cs="Arial"/>
          <w:kern w:val="0"/>
        </w:rPr>
        <w:t>receipt of an appeal, Medr will acknowledge the submission and undertake an initial review to determine whether the appeal falls within the scope of this procedure.</w:t>
      </w:r>
    </w:p>
    <w:p w14:paraId="789E1841" w14:textId="77777777" w:rsidR="008661A5" w:rsidRDefault="008661A5" w:rsidP="007233D8">
      <w:pPr>
        <w:autoSpaceDE w:val="0"/>
        <w:autoSpaceDN w:val="0"/>
        <w:adjustRightInd w:val="0"/>
        <w:spacing w:after="0" w:line="240" w:lineRule="auto"/>
        <w:rPr>
          <w:rFonts w:cs="Arial"/>
          <w:kern w:val="0"/>
        </w:rPr>
      </w:pPr>
    </w:p>
    <w:p w14:paraId="37B9F1A4" w14:textId="77777777" w:rsidR="00500057" w:rsidRPr="00283EE9" w:rsidRDefault="00500057" w:rsidP="007233D8">
      <w:pPr>
        <w:autoSpaceDE w:val="0"/>
        <w:autoSpaceDN w:val="0"/>
        <w:adjustRightInd w:val="0"/>
        <w:spacing w:after="0" w:line="240" w:lineRule="auto"/>
        <w:rPr>
          <w:rFonts w:cs="Arial"/>
          <w:kern w:val="0"/>
        </w:rPr>
      </w:pPr>
    </w:p>
    <w:p w14:paraId="0A894A7D" w14:textId="07DAF07C" w:rsidR="00283EE9" w:rsidRPr="008661A5" w:rsidRDefault="00283EE9" w:rsidP="00500057">
      <w:pPr>
        <w:pStyle w:val="Heading3"/>
        <w:numPr>
          <w:ilvl w:val="0"/>
          <w:numId w:val="2"/>
        </w:numPr>
        <w:ind w:left="567" w:hanging="567"/>
      </w:pPr>
      <w:r w:rsidRPr="00283EE9">
        <w:t>Review and Determination of Appeals</w:t>
      </w:r>
    </w:p>
    <w:p w14:paraId="66E53C35" w14:textId="77777777" w:rsidR="00283EE9" w:rsidRDefault="00283EE9" w:rsidP="007233D8">
      <w:pPr>
        <w:autoSpaceDE w:val="0"/>
        <w:autoSpaceDN w:val="0"/>
        <w:adjustRightInd w:val="0"/>
        <w:spacing w:after="0" w:line="240" w:lineRule="auto"/>
        <w:rPr>
          <w:rFonts w:cs="Arial"/>
          <w:kern w:val="0"/>
        </w:rPr>
      </w:pPr>
    </w:p>
    <w:p w14:paraId="4FFB64F7" w14:textId="79DD4254" w:rsidR="00283EE9" w:rsidRPr="00283EE9" w:rsidRDefault="00283EE9" w:rsidP="007F5112">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Where an appeal is accepted for review, Medr will appoint an appropriately independent reviewer </w:t>
      </w:r>
      <w:r w:rsidR="009D344A">
        <w:rPr>
          <w:rFonts w:cs="Arial"/>
          <w:kern w:val="0"/>
        </w:rPr>
        <w:t>(</w:t>
      </w:r>
      <w:r w:rsidR="007F5112" w:rsidRPr="007F5112">
        <w:rPr>
          <w:rFonts w:cs="Arial"/>
          <w:kern w:val="0"/>
        </w:rPr>
        <w:t xml:space="preserve">who may be externally appointed or within Medr itself) </w:t>
      </w:r>
      <w:r w:rsidRPr="00283EE9">
        <w:rPr>
          <w:rFonts w:cs="Arial"/>
          <w:kern w:val="0"/>
        </w:rPr>
        <w:t xml:space="preserve">or </w:t>
      </w:r>
      <w:r w:rsidR="007F5112">
        <w:rPr>
          <w:rFonts w:cs="Arial"/>
          <w:kern w:val="0"/>
        </w:rPr>
        <w:t>review</w:t>
      </w:r>
      <w:r w:rsidRPr="00283EE9">
        <w:rPr>
          <w:rFonts w:cs="Arial"/>
          <w:kern w:val="0"/>
        </w:rPr>
        <w:t xml:space="preserve"> panel who</w:t>
      </w:r>
      <w:r w:rsidR="007F5112">
        <w:rPr>
          <w:rFonts w:cs="Arial"/>
          <w:kern w:val="0"/>
        </w:rPr>
        <w:t>se members were not involved</w:t>
      </w:r>
      <w:r w:rsidRPr="00283EE9">
        <w:rPr>
          <w:rFonts w:cs="Arial"/>
          <w:kern w:val="0"/>
        </w:rPr>
        <w:t xml:space="preserve"> in the original assessment, moderation or decision-making process.</w:t>
      </w:r>
    </w:p>
    <w:p w14:paraId="5704B77B" w14:textId="77777777" w:rsidR="00283EE9" w:rsidRDefault="00283EE9" w:rsidP="007233D8">
      <w:pPr>
        <w:autoSpaceDE w:val="0"/>
        <w:autoSpaceDN w:val="0"/>
        <w:adjustRightInd w:val="0"/>
        <w:spacing w:after="0" w:line="240" w:lineRule="auto"/>
        <w:rPr>
          <w:rFonts w:cs="Arial"/>
          <w:kern w:val="0"/>
        </w:rPr>
      </w:pPr>
    </w:p>
    <w:p w14:paraId="7A5D4379" w14:textId="2A136630"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5C8C3D57">
        <w:rPr>
          <w:rFonts w:cs="Arial"/>
        </w:rPr>
        <w:t xml:space="preserve">The review will focus on </w:t>
      </w:r>
      <w:r w:rsidR="000E3C46" w:rsidRPr="5C8C3D57">
        <w:rPr>
          <w:rFonts w:cs="Arial"/>
        </w:rPr>
        <w:t>the issue</w:t>
      </w:r>
      <w:r w:rsidR="007F5112">
        <w:rPr>
          <w:rFonts w:cs="Arial"/>
        </w:rPr>
        <w:t>s</w:t>
      </w:r>
      <w:r w:rsidR="000E3C46" w:rsidRPr="5C8C3D57">
        <w:rPr>
          <w:rFonts w:cs="Arial"/>
        </w:rPr>
        <w:t xml:space="preserve"> raised</w:t>
      </w:r>
      <w:r w:rsidR="007F5112">
        <w:rPr>
          <w:rFonts w:cs="Arial"/>
        </w:rPr>
        <w:t xml:space="preserve"> in the appeal</w:t>
      </w:r>
      <w:r w:rsidR="000E3C46" w:rsidRPr="5C8C3D57">
        <w:rPr>
          <w:rFonts w:cs="Arial"/>
        </w:rPr>
        <w:t>,</w:t>
      </w:r>
      <w:r w:rsidR="7F20A006" w:rsidRPr="5C8C3D57">
        <w:rPr>
          <w:rFonts w:cs="Arial"/>
        </w:rPr>
        <w:t xml:space="preserve"> </w:t>
      </w:r>
      <w:r w:rsidRPr="5C8C3D57">
        <w:rPr>
          <w:rFonts w:cs="Arial"/>
        </w:rPr>
        <w:t>the evidence available at the time the original decision was reached</w:t>
      </w:r>
      <w:r w:rsidR="007F5112">
        <w:rPr>
          <w:rFonts w:cs="Arial"/>
        </w:rPr>
        <w:t>, the</w:t>
      </w:r>
      <w:r w:rsidRPr="5C8C3D57">
        <w:rPr>
          <w:rFonts w:cs="Arial"/>
        </w:rPr>
        <w:t xml:space="preserve"> assessment </w:t>
      </w:r>
      <w:r w:rsidR="007F5112">
        <w:rPr>
          <w:rFonts w:cs="Arial"/>
        </w:rPr>
        <w:t xml:space="preserve">and </w:t>
      </w:r>
      <w:r w:rsidRPr="5C8C3D57">
        <w:rPr>
          <w:rFonts w:cs="Arial"/>
        </w:rPr>
        <w:t>moderation records and any other documentation relevant to the issue being raised.</w:t>
      </w:r>
    </w:p>
    <w:p w14:paraId="70253E0D" w14:textId="77777777" w:rsidR="00283EE9" w:rsidRDefault="00283EE9" w:rsidP="007233D8">
      <w:pPr>
        <w:autoSpaceDE w:val="0"/>
        <w:autoSpaceDN w:val="0"/>
        <w:adjustRightInd w:val="0"/>
        <w:spacing w:after="0" w:line="240" w:lineRule="auto"/>
        <w:rPr>
          <w:rFonts w:cs="Arial"/>
          <w:kern w:val="0"/>
        </w:rPr>
      </w:pPr>
    </w:p>
    <w:p w14:paraId="66F280CD" w14:textId="4543F982" w:rsidR="00283EE9" w:rsidRPr="00283EE9" w:rsidRDefault="00283EE9" w:rsidP="001905D0">
      <w:pPr>
        <w:pStyle w:val="ListParagraph"/>
        <w:numPr>
          <w:ilvl w:val="1"/>
          <w:numId w:val="2"/>
        </w:numPr>
        <w:spacing w:after="0" w:line="240" w:lineRule="auto"/>
        <w:ind w:left="567" w:hanging="567"/>
        <w:contextualSpacing w:val="0"/>
        <w:rPr>
          <w:rFonts w:cs="Arial"/>
          <w:kern w:val="0"/>
        </w:rPr>
      </w:pPr>
      <w:r w:rsidRPr="00283EE9">
        <w:rPr>
          <w:rFonts w:cs="Arial"/>
          <w:kern w:val="0"/>
        </w:rPr>
        <w:t>The purpose of the review is not to</w:t>
      </w:r>
      <w:r w:rsidR="001905D0">
        <w:rPr>
          <w:rFonts w:cs="Arial"/>
          <w:kern w:val="0"/>
        </w:rPr>
        <w:t xml:space="preserve"> </w:t>
      </w:r>
      <w:r w:rsidR="001905D0" w:rsidRPr="001905D0">
        <w:rPr>
          <w:rFonts w:cs="Arial"/>
          <w:kern w:val="0"/>
        </w:rPr>
        <w:t xml:space="preserve">substitute the reviewer’s view </w:t>
      </w:r>
      <w:r w:rsidR="001905D0">
        <w:rPr>
          <w:rFonts w:cs="Arial"/>
          <w:kern w:val="0"/>
        </w:rPr>
        <w:t>or</w:t>
      </w:r>
      <w:r w:rsidR="00A80D47">
        <w:rPr>
          <w:rFonts w:cs="Arial"/>
          <w:kern w:val="0"/>
        </w:rPr>
        <w:t xml:space="preserve"> </w:t>
      </w:r>
      <w:r w:rsidRPr="00283EE9">
        <w:rPr>
          <w:rFonts w:cs="Arial"/>
          <w:kern w:val="0"/>
        </w:rPr>
        <w:t xml:space="preserve">the professional judgement exercised by assessors. Rather, it is to determine whether the published methodology </w:t>
      </w:r>
      <w:r w:rsidR="001905D0">
        <w:rPr>
          <w:rFonts w:cs="Arial"/>
          <w:kern w:val="0"/>
        </w:rPr>
        <w:t>w</w:t>
      </w:r>
      <w:r w:rsidRPr="00283EE9">
        <w:rPr>
          <w:rFonts w:cs="Arial"/>
          <w:kern w:val="0"/>
        </w:rPr>
        <w:t>as applied correctly and whether any identified procedural or administrative error materially affected the outcome.</w:t>
      </w:r>
    </w:p>
    <w:p w14:paraId="74743A84" w14:textId="77777777" w:rsidR="00283EE9" w:rsidRDefault="00283EE9" w:rsidP="007233D8">
      <w:pPr>
        <w:autoSpaceDE w:val="0"/>
        <w:autoSpaceDN w:val="0"/>
        <w:adjustRightInd w:val="0"/>
        <w:spacing w:after="0" w:line="240" w:lineRule="auto"/>
        <w:rPr>
          <w:rFonts w:cs="Arial"/>
          <w:kern w:val="0"/>
        </w:rPr>
      </w:pPr>
    </w:p>
    <w:p w14:paraId="4F0AFFFA" w14:textId="0671BE01" w:rsid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Following completion of the review, the reviewer or panel will determine whether the original decision should be upheld, amended or referred for re</w:t>
      </w:r>
      <w:r w:rsidR="0042056F">
        <w:rPr>
          <w:rFonts w:cs="Arial"/>
          <w:kern w:val="0"/>
        </w:rPr>
        <w:t>consideration</w:t>
      </w:r>
      <w:r w:rsidRPr="00283EE9">
        <w:rPr>
          <w:rFonts w:cs="Arial"/>
          <w:kern w:val="0"/>
        </w:rPr>
        <w:t>.</w:t>
      </w:r>
      <w:r>
        <w:rPr>
          <w:rFonts w:cs="Arial"/>
          <w:kern w:val="0"/>
        </w:rPr>
        <w:t xml:space="preserve"> </w:t>
      </w:r>
      <w:r w:rsidRPr="00283EE9">
        <w:rPr>
          <w:rFonts w:cs="Arial"/>
          <w:kern w:val="0"/>
        </w:rPr>
        <w:t>Where re</w:t>
      </w:r>
      <w:r w:rsidR="0042056F">
        <w:rPr>
          <w:rFonts w:cs="Arial"/>
          <w:kern w:val="0"/>
        </w:rPr>
        <w:t>consideration</w:t>
      </w:r>
      <w:r w:rsidRPr="00283EE9">
        <w:rPr>
          <w:rFonts w:cs="Arial"/>
          <w:kern w:val="0"/>
        </w:rPr>
        <w:t xml:space="preserve"> is considered necessary, this will normally be undertaken by individuals who were not involved in the original </w:t>
      </w:r>
      <w:r w:rsidR="0042056F">
        <w:rPr>
          <w:rFonts w:cs="Arial"/>
          <w:kern w:val="0"/>
        </w:rPr>
        <w:t>assessment</w:t>
      </w:r>
      <w:r w:rsidRPr="00283EE9">
        <w:rPr>
          <w:rFonts w:cs="Arial"/>
          <w:kern w:val="0"/>
        </w:rPr>
        <w:t>.</w:t>
      </w:r>
    </w:p>
    <w:p w14:paraId="24AF179C" w14:textId="77777777" w:rsidR="008661A5" w:rsidRDefault="008661A5" w:rsidP="007233D8">
      <w:pPr>
        <w:autoSpaceDE w:val="0"/>
        <w:autoSpaceDN w:val="0"/>
        <w:adjustRightInd w:val="0"/>
        <w:spacing w:after="0" w:line="240" w:lineRule="auto"/>
        <w:rPr>
          <w:rFonts w:cs="Arial"/>
          <w:kern w:val="0"/>
        </w:rPr>
      </w:pPr>
    </w:p>
    <w:p w14:paraId="271C40B5" w14:textId="77777777" w:rsidR="00500057" w:rsidRPr="00283EE9" w:rsidRDefault="00500057" w:rsidP="007233D8">
      <w:pPr>
        <w:autoSpaceDE w:val="0"/>
        <w:autoSpaceDN w:val="0"/>
        <w:adjustRightInd w:val="0"/>
        <w:spacing w:after="0" w:line="240" w:lineRule="auto"/>
        <w:rPr>
          <w:rFonts w:cs="Arial"/>
          <w:kern w:val="0"/>
        </w:rPr>
      </w:pPr>
    </w:p>
    <w:p w14:paraId="740AE665" w14:textId="01BC2B71" w:rsidR="00283EE9" w:rsidRPr="008661A5" w:rsidRDefault="00283EE9" w:rsidP="00500057">
      <w:pPr>
        <w:pStyle w:val="Heading3"/>
        <w:numPr>
          <w:ilvl w:val="0"/>
          <w:numId w:val="2"/>
        </w:numPr>
        <w:ind w:left="567" w:hanging="567"/>
      </w:pPr>
      <w:r w:rsidRPr="00283EE9">
        <w:t>Outcome of an Appeal</w:t>
      </w:r>
    </w:p>
    <w:p w14:paraId="374D7E36" w14:textId="77777777" w:rsidR="00283EE9" w:rsidRDefault="00283EE9" w:rsidP="007233D8">
      <w:pPr>
        <w:autoSpaceDE w:val="0"/>
        <w:autoSpaceDN w:val="0"/>
        <w:adjustRightInd w:val="0"/>
        <w:spacing w:after="0" w:line="240" w:lineRule="auto"/>
        <w:rPr>
          <w:rFonts w:cs="Arial"/>
          <w:kern w:val="0"/>
        </w:rPr>
      </w:pPr>
    </w:p>
    <w:p w14:paraId="61B96AFE" w14:textId="1C5552FF"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The outcome of the appeal will be communicated to the applicant in writing together with an explanation of the </w:t>
      </w:r>
      <w:r w:rsidR="00B960C5">
        <w:rPr>
          <w:rFonts w:cs="Arial"/>
          <w:kern w:val="0"/>
        </w:rPr>
        <w:t xml:space="preserve">appeal process followed and the </w:t>
      </w:r>
      <w:r w:rsidRPr="00283EE9">
        <w:rPr>
          <w:rFonts w:cs="Arial"/>
          <w:kern w:val="0"/>
        </w:rPr>
        <w:t>decision reached.</w:t>
      </w:r>
      <w:r>
        <w:rPr>
          <w:rFonts w:cs="Arial"/>
          <w:kern w:val="0"/>
        </w:rPr>
        <w:t xml:space="preserve"> </w:t>
      </w:r>
      <w:r w:rsidRPr="00283EE9">
        <w:rPr>
          <w:rFonts w:cs="Arial"/>
          <w:kern w:val="0"/>
        </w:rPr>
        <w:t>Where the appeal is not upheld, Medr will explain why the reviewer concluded that the original decision was reached appropriately and in accordance with the published process.</w:t>
      </w:r>
    </w:p>
    <w:p w14:paraId="52054171" w14:textId="77777777" w:rsidR="005B78C1" w:rsidRDefault="005B78C1" w:rsidP="007233D8">
      <w:pPr>
        <w:autoSpaceDE w:val="0"/>
        <w:autoSpaceDN w:val="0"/>
        <w:adjustRightInd w:val="0"/>
        <w:spacing w:after="0" w:line="240" w:lineRule="auto"/>
        <w:rPr>
          <w:rFonts w:cs="Arial"/>
          <w:kern w:val="0"/>
        </w:rPr>
      </w:pPr>
    </w:p>
    <w:p w14:paraId="214A71E2" w14:textId="1FD62179"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Where the appeal is upheld, Medr will explain the nature of the error identified and the corrective action to be taken. Depending upon the circumstances, this may include amendment of the original decision, re</w:t>
      </w:r>
      <w:r w:rsidR="0042056F">
        <w:rPr>
          <w:rFonts w:cs="Arial"/>
          <w:kern w:val="0"/>
        </w:rPr>
        <w:t>consideration</w:t>
      </w:r>
      <w:r w:rsidRPr="00283EE9">
        <w:rPr>
          <w:rFonts w:cs="Arial"/>
          <w:kern w:val="0"/>
        </w:rPr>
        <w:t xml:space="preserve"> of specific elements of the application or other appropriate remedial action.</w:t>
      </w:r>
    </w:p>
    <w:p w14:paraId="5436D94A" w14:textId="77777777" w:rsidR="00283EE9" w:rsidRDefault="00283EE9" w:rsidP="007233D8">
      <w:pPr>
        <w:autoSpaceDE w:val="0"/>
        <w:autoSpaceDN w:val="0"/>
        <w:adjustRightInd w:val="0"/>
        <w:spacing w:after="0" w:line="240" w:lineRule="auto"/>
        <w:rPr>
          <w:rFonts w:cs="Arial"/>
          <w:kern w:val="0"/>
        </w:rPr>
      </w:pPr>
    </w:p>
    <w:p w14:paraId="3FFFBC40" w14:textId="5454CC84"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lastRenderedPageBreak/>
        <w:t>The decision reached through the Appeals Procedure represents the final stage of Medr's internal review arrangements.</w:t>
      </w:r>
    </w:p>
    <w:p w14:paraId="1114C2E1" w14:textId="77777777" w:rsidR="008661A5" w:rsidRDefault="008661A5" w:rsidP="007233D8">
      <w:pPr>
        <w:autoSpaceDE w:val="0"/>
        <w:autoSpaceDN w:val="0"/>
        <w:adjustRightInd w:val="0"/>
        <w:spacing w:after="0" w:line="240" w:lineRule="auto"/>
        <w:rPr>
          <w:rFonts w:cs="Arial"/>
          <w:kern w:val="0"/>
        </w:rPr>
      </w:pPr>
    </w:p>
    <w:p w14:paraId="5C4DFBDE" w14:textId="77777777" w:rsidR="00500057" w:rsidRPr="00283EE9" w:rsidRDefault="00500057" w:rsidP="007233D8">
      <w:pPr>
        <w:autoSpaceDE w:val="0"/>
        <w:autoSpaceDN w:val="0"/>
        <w:adjustRightInd w:val="0"/>
        <w:spacing w:after="0" w:line="240" w:lineRule="auto"/>
        <w:rPr>
          <w:rFonts w:cs="Arial"/>
          <w:kern w:val="0"/>
        </w:rPr>
      </w:pPr>
    </w:p>
    <w:p w14:paraId="16F31FC8" w14:textId="30FA8275" w:rsidR="00283EE9" w:rsidRPr="008661A5" w:rsidRDefault="00283EE9" w:rsidP="00500057">
      <w:pPr>
        <w:pStyle w:val="Heading3"/>
        <w:numPr>
          <w:ilvl w:val="0"/>
          <w:numId w:val="2"/>
        </w:numPr>
        <w:ind w:left="567" w:hanging="567"/>
      </w:pPr>
      <w:r w:rsidRPr="00283EE9">
        <w:t>Impact on Programme Timelines</w:t>
      </w:r>
    </w:p>
    <w:p w14:paraId="5CFEA89A" w14:textId="77777777" w:rsidR="00283EE9" w:rsidRDefault="00283EE9" w:rsidP="007233D8">
      <w:pPr>
        <w:autoSpaceDE w:val="0"/>
        <w:autoSpaceDN w:val="0"/>
        <w:adjustRightInd w:val="0"/>
        <w:spacing w:after="0" w:line="240" w:lineRule="auto"/>
        <w:rPr>
          <w:rFonts w:cs="Arial"/>
          <w:kern w:val="0"/>
        </w:rPr>
      </w:pPr>
    </w:p>
    <w:p w14:paraId="081704CA" w14:textId="74CED92C"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The </w:t>
      </w:r>
      <w:r w:rsidR="00A62B33">
        <w:rPr>
          <w:rFonts w:cs="Arial"/>
          <w:kern w:val="0"/>
        </w:rPr>
        <w:t>A</w:t>
      </w:r>
      <w:r w:rsidR="000D6538">
        <w:rPr>
          <w:rFonts w:cs="Arial"/>
          <w:kern w:val="0"/>
        </w:rPr>
        <w:t xml:space="preserve">pprenticeship </w:t>
      </w:r>
      <w:r w:rsidR="00A62B33">
        <w:rPr>
          <w:rFonts w:cs="Arial"/>
          <w:kern w:val="0"/>
        </w:rPr>
        <w:t>P</w:t>
      </w:r>
      <w:r w:rsidR="000D6538">
        <w:rPr>
          <w:rFonts w:cs="Arial"/>
          <w:kern w:val="0"/>
        </w:rPr>
        <w:t>rogramme</w:t>
      </w:r>
      <w:r w:rsidRPr="00283EE9">
        <w:rPr>
          <w:rFonts w:cs="Arial"/>
          <w:kern w:val="0"/>
        </w:rPr>
        <w:t xml:space="preserve"> operates within defined assessment, allocation and mobilisation timelines. Whilst Medr will endeavour to resolve appeals promptly, the submission of an appeal does not automatically suspend the operation of the wider programme.</w:t>
      </w:r>
    </w:p>
    <w:p w14:paraId="2AF84AD7" w14:textId="77777777" w:rsidR="00283EE9" w:rsidRDefault="00283EE9" w:rsidP="007233D8">
      <w:pPr>
        <w:autoSpaceDE w:val="0"/>
        <w:autoSpaceDN w:val="0"/>
        <w:adjustRightInd w:val="0"/>
        <w:spacing w:after="0" w:line="240" w:lineRule="auto"/>
        <w:rPr>
          <w:rFonts w:cs="Arial"/>
          <w:kern w:val="0"/>
        </w:rPr>
      </w:pPr>
    </w:p>
    <w:p w14:paraId="761F77A5" w14:textId="17415571"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Assessment, moderation, allocation and mobilisation activities may continue whilst appeals are being considered. Where an appeal is upheld and the outcome materially affects an applicant's progression through the </w:t>
      </w:r>
      <w:r w:rsidR="00643F14">
        <w:rPr>
          <w:rFonts w:cs="Arial"/>
          <w:kern w:val="0"/>
        </w:rPr>
        <w:t xml:space="preserve">apprenticeship </w:t>
      </w:r>
      <w:r w:rsidRPr="00283EE9">
        <w:rPr>
          <w:rFonts w:cs="Arial"/>
          <w:kern w:val="0"/>
        </w:rPr>
        <w:t>programme, Medr will determine an appropriate remedy that maintains fairness to all applicants and protects the integrity of the overall process.</w:t>
      </w:r>
    </w:p>
    <w:p w14:paraId="689CAB45" w14:textId="77777777" w:rsidR="00283EE9" w:rsidRDefault="00283EE9" w:rsidP="007233D8">
      <w:pPr>
        <w:autoSpaceDE w:val="0"/>
        <w:autoSpaceDN w:val="0"/>
        <w:adjustRightInd w:val="0"/>
        <w:spacing w:after="0" w:line="240" w:lineRule="auto"/>
        <w:rPr>
          <w:rFonts w:cs="Arial"/>
          <w:kern w:val="0"/>
        </w:rPr>
      </w:pPr>
    </w:p>
    <w:p w14:paraId="303DF2F9" w14:textId="5BC7C14C"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5C8C3D57">
        <w:rPr>
          <w:rFonts w:cs="Arial"/>
        </w:rPr>
        <w:t xml:space="preserve">This approach seeks to balance the legitimate interests of individual applicants with the need to maintain continuity and certainty across the wider </w:t>
      </w:r>
      <w:r w:rsidR="002219E8" w:rsidRPr="5C8C3D57">
        <w:rPr>
          <w:rFonts w:cs="Arial"/>
        </w:rPr>
        <w:t>A</w:t>
      </w:r>
      <w:r w:rsidRPr="5C8C3D57">
        <w:rPr>
          <w:rFonts w:cs="Arial"/>
        </w:rPr>
        <w:t xml:space="preserve">pprenticeship </w:t>
      </w:r>
      <w:r w:rsidR="002219E8" w:rsidRPr="5C8C3D57">
        <w:rPr>
          <w:rFonts w:cs="Arial"/>
        </w:rPr>
        <w:t>P</w:t>
      </w:r>
      <w:r w:rsidR="004149D0" w:rsidRPr="5C8C3D57">
        <w:rPr>
          <w:rFonts w:cs="Arial"/>
        </w:rPr>
        <w:t>rogramme</w:t>
      </w:r>
      <w:r w:rsidR="006F3161">
        <w:rPr>
          <w:rFonts w:cs="Arial"/>
        </w:rPr>
        <w:t>.</w:t>
      </w:r>
    </w:p>
    <w:p w14:paraId="089FA5E6" w14:textId="77777777" w:rsidR="006D18FC" w:rsidRDefault="006D18FC" w:rsidP="007233D8">
      <w:pPr>
        <w:autoSpaceDE w:val="0"/>
        <w:autoSpaceDN w:val="0"/>
        <w:adjustRightInd w:val="0"/>
        <w:spacing w:after="0" w:line="240" w:lineRule="auto"/>
        <w:rPr>
          <w:rFonts w:cs="Arial"/>
          <w:kern w:val="0"/>
        </w:rPr>
      </w:pPr>
    </w:p>
    <w:p w14:paraId="062CF720" w14:textId="77777777" w:rsidR="00500057" w:rsidRDefault="00500057" w:rsidP="007233D8">
      <w:pPr>
        <w:autoSpaceDE w:val="0"/>
        <w:autoSpaceDN w:val="0"/>
        <w:adjustRightInd w:val="0"/>
        <w:spacing w:after="0" w:line="240" w:lineRule="auto"/>
        <w:rPr>
          <w:rFonts w:cs="Arial"/>
          <w:kern w:val="0"/>
        </w:rPr>
      </w:pPr>
    </w:p>
    <w:p w14:paraId="16175919" w14:textId="43AB5275" w:rsidR="00283EE9" w:rsidRPr="008661A5" w:rsidRDefault="00283EE9" w:rsidP="00500057">
      <w:pPr>
        <w:pStyle w:val="Heading3"/>
        <w:numPr>
          <w:ilvl w:val="0"/>
          <w:numId w:val="2"/>
        </w:numPr>
        <w:ind w:left="567" w:hanging="567"/>
      </w:pPr>
      <w:r w:rsidRPr="00283EE9">
        <w:t>Record Keeping and Transparency</w:t>
      </w:r>
    </w:p>
    <w:p w14:paraId="4A66F621" w14:textId="77777777" w:rsidR="00283EE9" w:rsidRDefault="00283EE9" w:rsidP="007233D8">
      <w:pPr>
        <w:autoSpaceDE w:val="0"/>
        <w:autoSpaceDN w:val="0"/>
        <w:adjustRightInd w:val="0"/>
        <w:spacing w:after="0" w:line="240" w:lineRule="auto"/>
        <w:rPr>
          <w:rFonts w:cs="Arial"/>
          <w:kern w:val="0"/>
        </w:rPr>
      </w:pPr>
    </w:p>
    <w:p w14:paraId="18C1D772" w14:textId="3E6E725B" w:rsidR="007D18D6" w:rsidRPr="002A0092" w:rsidRDefault="00283EE9" w:rsidP="007D18D6">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All appeals, review activities and outcomes will be documented and retained </w:t>
      </w:r>
      <w:r w:rsidR="00A8093B">
        <w:rPr>
          <w:rFonts w:cs="Arial"/>
          <w:kern w:val="0"/>
        </w:rPr>
        <w:t xml:space="preserve">by Medr </w:t>
      </w:r>
      <w:r w:rsidRPr="00283EE9">
        <w:rPr>
          <w:rFonts w:cs="Arial"/>
          <w:kern w:val="0"/>
        </w:rPr>
        <w:t xml:space="preserve">as part of the programme audit </w:t>
      </w:r>
      <w:r w:rsidR="001F7EAF">
        <w:rPr>
          <w:rFonts w:cs="Arial"/>
          <w:kern w:val="0"/>
        </w:rPr>
        <w:t>trail</w:t>
      </w:r>
      <w:r w:rsidR="33E4E778" w:rsidRPr="5C8C3D57">
        <w:rPr>
          <w:rFonts w:cs="Arial"/>
        </w:rPr>
        <w:t>.</w:t>
      </w:r>
    </w:p>
    <w:p w14:paraId="401BBC7F" w14:textId="77777777" w:rsidR="00283EE9" w:rsidRDefault="00283EE9" w:rsidP="007233D8">
      <w:pPr>
        <w:autoSpaceDE w:val="0"/>
        <w:autoSpaceDN w:val="0"/>
        <w:adjustRightInd w:val="0"/>
        <w:spacing w:after="0" w:line="240" w:lineRule="auto"/>
        <w:rPr>
          <w:rFonts w:cs="Arial"/>
          <w:kern w:val="0"/>
        </w:rPr>
      </w:pPr>
    </w:p>
    <w:p w14:paraId="5F72EF34" w14:textId="2238F479"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These records will support accountability, facilitate future assurance activity and contribute to the continuous improvement of programme governance arrangement</w:t>
      </w:r>
      <w:r w:rsidR="00C80305">
        <w:rPr>
          <w:rFonts w:cs="Arial"/>
          <w:kern w:val="0"/>
        </w:rPr>
        <w:t>s and inform Programme evaluations.</w:t>
      </w:r>
    </w:p>
    <w:p w14:paraId="41D1633F" w14:textId="77777777" w:rsidR="00283EE9" w:rsidRDefault="00283EE9" w:rsidP="007233D8">
      <w:pPr>
        <w:autoSpaceDE w:val="0"/>
        <w:autoSpaceDN w:val="0"/>
        <w:adjustRightInd w:val="0"/>
        <w:spacing w:after="0" w:line="240" w:lineRule="auto"/>
        <w:rPr>
          <w:rFonts w:cs="Arial"/>
          <w:kern w:val="0"/>
        </w:rPr>
      </w:pPr>
    </w:p>
    <w:p w14:paraId="574F7FF8" w14:textId="01B5FE63" w:rsidR="00283EE9" w:rsidRPr="00283EE9" w:rsidRDefault="00283EE9" w:rsidP="00500057">
      <w:pPr>
        <w:pStyle w:val="ListParagraph"/>
        <w:numPr>
          <w:ilvl w:val="1"/>
          <w:numId w:val="2"/>
        </w:numPr>
        <w:spacing w:after="0" w:line="240" w:lineRule="auto"/>
        <w:ind w:left="567" w:hanging="567"/>
        <w:contextualSpacing w:val="0"/>
        <w:rPr>
          <w:rFonts w:cs="Arial"/>
          <w:kern w:val="0"/>
        </w:rPr>
      </w:pPr>
      <w:r w:rsidRPr="00283EE9">
        <w:rPr>
          <w:rFonts w:cs="Arial"/>
          <w:kern w:val="0"/>
        </w:rPr>
        <w:t xml:space="preserve">Through the operation of this procedure, Medr seeks to maintain confidence in the fairness, transparency and integrity of the </w:t>
      </w:r>
      <w:r w:rsidR="00C80305">
        <w:rPr>
          <w:rFonts w:cs="Arial"/>
          <w:kern w:val="0"/>
        </w:rPr>
        <w:t>A</w:t>
      </w:r>
      <w:r w:rsidR="000D6538">
        <w:rPr>
          <w:rFonts w:cs="Arial"/>
          <w:kern w:val="0"/>
        </w:rPr>
        <w:t xml:space="preserve">pprenticeship </w:t>
      </w:r>
      <w:r w:rsidR="00D82E01">
        <w:rPr>
          <w:rFonts w:cs="Arial"/>
          <w:kern w:val="0"/>
        </w:rPr>
        <w:t>P</w:t>
      </w:r>
      <w:r w:rsidR="000D6538">
        <w:rPr>
          <w:rFonts w:cs="Arial"/>
          <w:kern w:val="0"/>
        </w:rPr>
        <w:t>rogramme</w:t>
      </w:r>
      <w:r w:rsidRPr="00283EE9">
        <w:rPr>
          <w:rFonts w:cs="Arial"/>
          <w:kern w:val="0"/>
        </w:rPr>
        <w:t xml:space="preserve"> whilst ensuring </w:t>
      </w:r>
      <w:r w:rsidR="00C70030">
        <w:rPr>
          <w:rFonts w:cs="Arial"/>
          <w:kern w:val="0"/>
        </w:rPr>
        <w:t xml:space="preserve">due process </w:t>
      </w:r>
      <w:r w:rsidR="006E0825">
        <w:rPr>
          <w:rFonts w:cs="Arial"/>
          <w:kern w:val="0"/>
        </w:rPr>
        <w:t xml:space="preserve">and </w:t>
      </w:r>
      <w:r w:rsidRPr="00283EE9">
        <w:rPr>
          <w:rFonts w:cs="Arial"/>
          <w:kern w:val="0"/>
        </w:rPr>
        <w:t>that appropriate safeguards remain available to applicants where concerns arise.</w:t>
      </w:r>
    </w:p>
    <w:p w14:paraId="176B737E" w14:textId="77777777" w:rsidR="00283EE9" w:rsidRDefault="00283EE9" w:rsidP="007233D8">
      <w:pPr>
        <w:spacing w:after="0" w:line="240" w:lineRule="auto"/>
      </w:pPr>
    </w:p>
    <w:p w14:paraId="56117B17" w14:textId="197052EC" w:rsidR="003538F4" w:rsidRDefault="003538F4" w:rsidP="007233D8">
      <w:pPr>
        <w:spacing w:after="0" w:line="240" w:lineRule="auto"/>
      </w:pPr>
      <w:r>
        <w:br w:type="page"/>
      </w:r>
    </w:p>
    <w:p w14:paraId="4F595277" w14:textId="62AECB97" w:rsidR="00A241F5" w:rsidRPr="00500057" w:rsidRDefault="00A241F5" w:rsidP="00500057">
      <w:pPr>
        <w:pStyle w:val="Title"/>
        <w:rPr>
          <w:rFonts w:ascii="Calibri" w:hAnsi="Calibri"/>
        </w:rPr>
      </w:pPr>
      <w:r w:rsidRPr="00500057">
        <w:lastRenderedPageBreak/>
        <w:t>Medr Apprenticeship Grant</w:t>
      </w:r>
      <w:r w:rsidR="00500057">
        <w:br/>
      </w:r>
    </w:p>
    <w:p w14:paraId="5DE255DA" w14:textId="77777777" w:rsidR="00500057" w:rsidRDefault="00500057" w:rsidP="00500057">
      <w:pPr>
        <w:pStyle w:val="NoSpacing"/>
      </w:pPr>
    </w:p>
    <w:p w14:paraId="30BD6CEF" w14:textId="4ABA086F" w:rsidR="00A241F5" w:rsidRDefault="00A241F5" w:rsidP="00500057">
      <w:pPr>
        <w:pStyle w:val="Heading1"/>
      </w:pPr>
      <w:r>
        <w:rPr>
          <w:rFonts w:eastAsia="Arial"/>
        </w:rPr>
        <w:t>Appeal Submission Form</w:t>
      </w:r>
    </w:p>
    <w:p w14:paraId="705336B3" w14:textId="77777777" w:rsidR="00B40EB7" w:rsidRPr="00034526" w:rsidRDefault="00B40EB7" w:rsidP="007233D8">
      <w:pPr>
        <w:spacing w:after="0" w:line="240" w:lineRule="auto"/>
        <w:ind w:left="-6" w:hanging="11"/>
        <w:rPr>
          <w:rFonts w:eastAsia="Arial" w:cs="Arial"/>
        </w:rPr>
      </w:pPr>
    </w:p>
    <w:p w14:paraId="799844E9" w14:textId="5E0BA982" w:rsidR="00402D9E" w:rsidRDefault="4EE5F820" w:rsidP="007233D8">
      <w:pPr>
        <w:spacing w:after="0" w:line="240" w:lineRule="auto"/>
        <w:ind w:left="-6" w:hanging="11"/>
        <w:rPr>
          <w:rFonts w:eastAsia="Arial" w:cs="Arial"/>
        </w:rPr>
      </w:pPr>
      <w:r w:rsidRPr="072E8583">
        <w:rPr>
          <w:rFonts w:eastAsia="Arial" w:cs="Arial"/>
        </w:rPr>
        <w:t xml:space="preserve">This form should be used by applicants who wish to </w:t>
      </w:r>
      <w:r w:rsidR="006E0825">
        <w:rPr>
          <w:rFonts w:eastAsia="Arial" w:cs="Arial"/>
        </w:rPr>
        <w:t xml:space="preserve">appeal against an assessment </w:t>
      </w:r>
      <w:r w:rsidR="009F05E6">
        <w:rPr>
          <w:rFonts w:eastAsia="Arial" w:cs="Arial"/>
        </w:rPr>
        <w:t>outcome</w:t>
      </w:r>
      <w:r w:rsidRPr="072E8583">
        <w:rPr>
          <w:rFonts w:eastAsia="Arial" w:cs="Arial"/>
        </w:rPr>
        <w:t xml:space="preserve"> </w:t>
      </w:r>
      <w:r w:rsidR="00C11D3A">
        <w:rPr>
          <w:rFonts w:eastAsia="Arial" w:cs="Arial"/>
        </w:rPr>
        <w:t xml:space="preserve">in line with </w:t>
      </w:r>
      <w:r w:rsidRPr="072E8583">
        <w:rPr>
          <w:rFonts w:eastAsia="Arial" w:cs="Arial"/>
        </w:rPr>
        <w:t>the</w:t>
      </w:r>
      <w:r w:rsidR="20EAADA7">
        <w:t xml:space="preserve"> </w:t>
      </w:r>
      <w:r w:rsidRPr="072E8583">
        <w:rPr>
          <w:rFonts w:eastAsia="Arial" w:cs="Arial"/>
        </w:rPr>
        <w:t xml:space="preserve">Apprenticeship Grant Appeals Procedure </w:t>
      </w:r>
      <w:r w:rsidRPr="006F3161">
        <w:rPr>
          <w:rFonts w:eastAsia="Arial" w:cs="Arial"/>
        </w:rPr>
        <w:t xml:space="preserve">(Annex </w:t>
      </w:r>
      <w:r w:rsidR="1E81F0DB" w:rsidRPr="006F3161">
        <w:rPr>
          <w:rFonts w:eastAsia="Arial" w:cs="Arial"/>
        </w:rPr>
        <w:t>F</w:t>
      </w:r>
      <w:r w:rsidRPr="006F3161">
        <w:rPr>
          <w:rFonts w:eastAsia="Arial" w:cs="Arial"/>
        </w:rPr>
        <w:t>).</w:t>
      </w:r>
      <w:r w:rsidRPr="072E8583">
        <w:rPr>
          <w:rFonts w:eastAsia="Arial" w:cs="Arial"/>
        </w:rPr>
        <w:t xml:space="preserve"> </w:t>
      </w:r>
    </w:p>
    <w:p w14:paraId="34BFB746" w14:textId="77777777" w:rsidR="00402D9E" w:rsidRDefault="00402D9E" w:rsidP="007233D8">
      <w:pPr>
        <w:spacing w:after="0" w:line="240" w:lineRule="auto"/>
        <w:ind w:left="-6" w:hanging="11"/>
        <w:rPr>
          <w:rFonts w:eastAsia="Arial" w:cs="Arial"/>
        </w:rPr>
      </w:pPr>
    </w:p>
    <w:p w14:paraId="5C01E82D" w14:textId="7BFC5655" w:rsidR="00A241F5" w:rsidRDefault="4EE5F820" w:rsidP="072E8583">
      <w:pPr>
        <w:spacing w:after="0" w:line="240" w:lineRule="auto"/>
        <w:ind w:left="-6" w:hanging="11"/>
        <w:rPr>
          <w:rFonts w:asciiTheme="minorBidi" w:hAnsiTheme="minorBidi"/>
        </w:rPr>
      </w:pPr>
      <w:r w:rsidRPr="072E8583">
        <w:rPr>
          <w:rFonts w:eastAsia="Arial" w:cs="Arial"/>
        </w:rPr>
        <w:t>Before completing this form, please read the Guidance Notes on the final page. Appeals must be submitted</w:t>
      </w:r>
      <w:r w:rsidR="00095A55">
        <w:rPr>
          <w:rFonts w:eastAsia="Arial" w:cs="Arial"/>
        </w:rPr>
        <w:t xml:space="preserve"> to Medr</w:t>
      </w:r>
      <w:r w:rsidRPr="072E8583">
        <w:rPr>
          <w:rFonts w:eastAsia="Arial" w:cs="Arial"/>
        </w:rPr>
        <w:t xml:space="preserve"> in writing within ten working days of receiving formal notification of the relevant assessment outcome</w:t>
      </w:r>
      <w:r w:rsidR="7B9E125D" w:rsidRPr="072E8583">
        <w:rPr>
          <w:rFonts w:eastAsia="Arial" w:cs="Arial"/>
        </w:rPr>
        <w:t xml:space="preserve"> to</w:t>
      </w:r>
      <w:r w:rsidR="393B4EAE" w:rsidRPr="072E8583">
        <w:rPr>
          <w:rFonts w:eastAsia="Arial" w:cs="Arial"/>
        </w:rPr>
        <w:t xml:space="preserve"> </w:t>
      </w:r>
      <w:hyperlink r:id="rId12">
        <w:r w:rsidR="7B9E125D" w:rsidRPr="072E8583">
          <w:rPr>
            <w:rStyle w:val="Hyperlink"/>
            <w:rFonts w:cs="Arial"/>
          </w:rPr>
          <w:t>ApprenticeshipGrantApplication@medr.cymru</w:t>
        </w:r>
      </w:hyperlink>
      <w:r w:rsidR="00DA3A50">
        <w:t>.</w:t>
      </w:r>
      <w:r w:rsidR="7B9E125D" w:rsidRPr="072E8583">
        <w:rPr>
          <w:rFonts w:cs="Arial"/>
        </w:rPr>
        <w:t xml:space="preserve"> </w:t>
      </w:r>
    </w:p>
    <w:p w14:paraId="25E88D51" w14:textId="77777777" w:rsidR="006A0FEB" w:rsidRDefault="006A0FEB" w:rsidP="072E8583">
      <w:pPr>
        <w:spacing w:after="0" w:line="240" w:lineRule="auto"/>
        <w:ind w:left="-6" w:hanging="11"/>
        <w:rPr>
          <w:rFonts w:asciiTheme="minorBidi" w:hAnsiTheme="minorBidi"/>
        </w:rPr>
      </w:pPr>
    </w:p>
    <w:p w14:paraId="5F57D46F" w14:textId="591B0A45" w:rsidR="006A0FEB" w:rsidRDefault="006A0FEB" w:rsidP="072E8583">
      <w:pPr>
        <w:spacing w:after="0" w:line="240" w:lineRule="auto"/>
        <w:ind w:left="-6" w:hanging="11"/>
        <w:rPr>
          <w:rFonts w:asciiTheme="minorBidi" w:hAnsiTheme="minorBidi"/>
        </w:rPr>
      </w:pPr>
      <w:r>
        <w:rPr>
          <w:rFonts w:asciiTheme="minorBidi" w:hAnsiTheme="minorBidi"/>
        </w:rPr>
        <w:t xml:space="preserve">Any </w:t>
      </w:r>
      <w:r w:rsidR="4F2F027C" w:rsidRPr="5C8C3D57">
        <w:rPr>
          <w:rFonts w:asciiTheme="minorBidi" w:hAnsiTheme="minorBidi"/>
        </w:rPr>
        <w:t>appeal</w:t>
      </w:r>
      <w:r>
        <w:rPr>
          <w:rFonts w:asciiTheme="minorBidi" w:hAnsiTheme="minorBidi"/>
        </w:rPr>
        <w:t xml:space="preserve"> must be signed off at a </w:t>
      </w:r>
      <w:r w:rsidR="006F3161">
        <w:rPr>
          <w:rFonts w:asciiTheme="minorBidi" w:hAnsiTheme="minorBidi"/>
        </w:rPr>
        <w:t>s</w:t>
      </w:r>
      <w:r>
        <w:rPr>
          <w:rFonts w:asciiTheme="minorBidi" w:hAnsiTheme="minorBidi"/>
        </w:rPr>
        <w:t>enior level in the organisation</w:t>
      </w:r>
      <w:r w:rsidR="007B3155">
        <w:rPr>
          <w:rFonts w:asciiTheme="minorBidi" w:hAnsiTheme="minorBidi"/>
        </w:rPr>
        <w:t>.</w:t>
      </w:r>
    </w:p>
    <w:p w14:paraId="686803DD" w14:textId="77777777" w:rsidR="00402D9E" w:rsidRDefault="00402D9E" w:rsidP="007233D8">
      <w:pPr>
        <w:spacing w:after="0" w:line="240" w:lineRule="auto"/>
        <w:ind w:left="-6" w:hanging="11"/>
      </w:pPr>
    </w:p>
    <w:tbl>
      <w:tblPr>
        <w:tblStyle w:val="TableGrid0"/>
        <w:tblW w:w="0" w:type="auto"/>
        <w:tblInd w:w="-6" w:type="dxa"/>
        <w:shd w:val="clear" w:color="auto" w:fill="F2F2F2" w:themeFill="background1" w:themeFillShade="F2"/>
        <w:tblLook w:val="04A0" w:firstRow="1" w:lastRow="0" w:firstColumn="1" w:lastColumn="0" w:noHBand="0" w:noVBand="1"/>
      </w:tblPr>
      <w:tblGrid>
        <w:gridCol w:w="9585"/>
      </w:tblGrid>
      <w:tr w:rsidR="00500057" w14:paraId="73E70647" w14:textId="77777777" w:rsidTr="00222741">
        <w:tc>
          <w:tcPr>
            <w:tcW w:w="9913" w:type="dxa"/>
            <w:shd w:val="clear" w:color="auto" w:fill="F2F2F2" w:themeFill="background1" w:themeFillShade="F2"/>
          </w:tcPr>
          <w:p w14:paraId="3F31F353" w14:textId="77777777" w:rsidR="00500057" w:rsidRPr="00500057" w:rsidRDefault="00500057" w:rsidP="007233D8">
            <w:pPr>
              <w:rPr>
                <w:b/>
                <w:bCs/>
                <w:color w:val="005C4F" w:themeColor="accent1"/>
                <w:sz w:val="22"/>
                <w:szCs w:val="22"/>
              </w:rPr>
            </w:pPr>
            <w:r w:rsidRPr="00500057">
              <w:rPr>
                <w:b/>
                <w:bCs/>
                <w:color w:val="005C4F" w:themeColor="accent1"/>
                <w:sz w:val="22"/>
                <w:szCs w:val="22"/>
              </w:rPr>
              <w:t>Important</w:t>
            </w:r>
          </w:p>
          <w:p w14:paraId="3F3BCAFC" w14:textId="75C47B87" w:rsidR="00500057" w:rsidRPr="00500057" w:rsidRDefault="00500057" w:rsidP="007233D8">
            <w:pPr>
              <w:rPr>
                <w:sz w:val="20"/>
                <w:szCs w:val="20"/>
              </w:rPr>
            </w:pPr>
            <w:r w:rsidRPr="00500057">
              <w:rPr>
                <w:sz w:val="20"/>
                <w:szCs w:val="20"/>
              </w:rPr>
              <w:t xml:space="preserve">The Appeals Procedure is not a further stage of assessment. It exists to confirm that </w:t>
            </w:r>
            <w:r w:rsidR="001F7EAF">
              <w:rPr>
                <w:sz w:val="20"/>
                <w:szCs w:val="20"/>
              </w:rPr>
              <w:t xml:space="preserve">the </w:t>
            </w:r>
            <w:r w:rsidRPr="00500057">
              <w:rPr>
                <w:sz w:val="20"/>
                <w:szCs w:val="20"/>
              </w:rPr>
              <w:t xml:space="preserve">published </w:t>
            </w:r>
            <w:r w:rsidR="001F7EAF">
              <w:rPr>
                <w:sz w:val="20"/>
                <w:szCs w:val="20"/>
              </w:rPr>
              <w:t xml:space="preserve">grant assessment </w:t>
            </w:r>
            <w:r w:rsidRPr="00500057">
              <w:rPr>
                <w:sz w:val="20"/>
                <w:szCs w:val="20"/>
              </w:rPr>
              <w:t>proce</w:t>
            </w:r>
            <w:r w:rsidR="001F7EAF">
              <w:rPr>
                <w:sz w:val="20"/>
                <w:szCs w:val="20"/>
              </w:rPr>
              <w:t>ss</w:t>
            </w:r>
            <w:r w:rsidRPr="00500057">
              <w:rPr>
                <w:sz w:val="20"/>
                <w:szCs w:val="20"/>
              </w:rPr>
              <w:t xml:space="preserve"> ha</w:t>
            </w:r>
            <w:r w:rsidR="00F40EC1">
              <w:rPr>
                <w:sz w:val="20"/>
                <w:szCs w:val="20"/>
              </w:rPr>
              <w:t>s</w:t>
            </w:r>
            <w:r w:rsidRPr="00500057">
              <w:rPr>
                <w:sz w:val="20"/>
                <w:szCs w:val="20"/>
              </w:rPr>
              <w:t xml:space="preserve"> been applied correctly. Appeals may not be used to introduce new information, submit revised responses, or challenge professional assessment judgement solely because </w:t>
            </w:r>
            <w:r w:rsidR="00F40EC1">
              <w:rPr>
                <w:sz w:val="20"/>
                <w:szCs w:val="20"/>
              </w:rPr>
              <w:t xml:space="preserve">the applicant </w:t>
            </w:r>
            <w:r w:rsidRPr="00500057">
              <w:rPr>
                <w:sz w:val="20"/>
                <w:szCs w:val="20"/>
              </w:rPr>
              <w:t>disagree</w:t>
            </w:r>
            <w:r w:rsidR="00F40EC1">
              <w:rPr>
                <w:sz w:val="20"/>
                <w:szCs w:val="20"/>
              </w:rPr>
              <w:t>s</w:t>
            </w:r>
            <w:r w:rsidRPr="00500057">
              <w:rPr>
                <w:sz w:val="20"/>
                <w:szCs w:val="20"/>
              </w:rPr>
              <w:t xml:space="preserve"> with the</w:t>
            </w:r>
            <w:r w:rsidR="00F40EC1">
              <w:rPr>
                <w:sz w:val="20"/>
                <w:szCs w:val="20"/>
              </w:rPr>
              <w:t xml:space="preserve"> outcome or</w:t>
            </w:r>
            <w:r w:rsidRPr="00500057">
              <w:rPr>
                <w:sz w:val="20"/>
                <w:szCs w:val="20"/>
              </w:rPr>
              <w:t xml:space="preserve"> scores awarded.</w:t>
            </w:r>
          </w:p>
        </w:tc>
      </w:tr>
    </w:tbl>
    <w:p w14:paraId="33D30BCE" w14:textId="77777777" w:rsidR="00500057" w:rsidRDefault="00500057" w:rsidP="007233D8">
      <w:pPr>
        <w:spacing w:after="0" w:line="240" w:lineRule="auto"/>
        <w:ind w:left="-6" w:hanging="11"/>
      </w:pPr>
    </w:p>
    <w:p w14:paraId="28C4411F" w14:textId="77777777" w:rsidR="00500057" w:rsidRDefault="00500057" w:rsidP="007233D8">
      <w:pPr>
        <w:spacing w:after="0" w:line="240" w:lineRule="auto"/>
        <w:ind w:left="-6" w:hanging="11"/>
      </w:pPr>
    </w:p>
    <w:tbl>
      <w:tblPr>
        <w:tblStyle w:val="TableGrid"/>
        <w:tblW w:w="9865" w:type="dxa"/>
        <w:tblInd w:w="0" w:type="dxa"/>
        <w:tblCellMar>
          <w:left w:w="142" w:type="dxa"/>
          <w:right w:w="115" w:type="dxa"/>
        </w:tblCellMar>
        <w:tblLook w:val="04A0" w:firstRow="1" w:lastRow="0" w:firstColumn="1" w:lastColumn="0" w:noHBand="0" w:noVBand="1"/>
      </w:tblPr>
      <w:tblGrid>
        <w:gridCol w:w="2948"/>
        <w:gridCol w:w="6917"/>
      </w:tblGrid>
      <w:tr w:rsidR="00A241F5" w:rsidRPr="00690C9D" w14:paraId="02DAF4F9"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42639F16" w14:textId="2188DBEE" w:rsidR="00A241F5" w:rsidRPr="00690C9D" w:rsidRDefault="00A241F5" w:rsidP="007233D8">
            <w:pPr>
              <w:ind w:left="28"/>
              <w:rPr>
                <w:sz w:val="28"/>
                <w:szCs w:val="28"/>
              </w:rPr>
            </w:pPr>
            <w:r w:rsidRPr="00690C9D">
              <w:rPr>
                <w:rFonts w:eastAsia="Arial" w:cs="Arial"/>
                <w:b/>
                <w:color w:val="FFFFFF"/>
                <w:sz w:val="28"/>
                <w:szCs w:val="28"/>
              </w:rPr>
              <w:t>Section 1</w:t>
            </w:r>
            <w:r w:rsidR="00690C9D" w:rsidRPr="00690C9D">
              <w:rPr>
                <w:rFonts w:eastAsia="Arial" w:cs="Arial"/>
                <w:b/>
                <w:color w:val="FFFFFF"/>
                <w:sz w:val="28"/>
                <w:szCs w:val="28"/>
              </w:rPr>
              <w:t>:</w:t>
            </w:r>
            <w:r w:rsidRPr="00690C9D">
              <w:rPr>
                <w:rFonts w:eastAsia="Arial" w:cs="Arial"/>
                <w:b/>
                <w:color w:val="FFFFFF"/>
                <w:sz w:val="28"/>
                <w:szCs w:val="28"/>
              </w:rPr>
              <w:t xml:space="preserve"> Applicant </w:t>
            </w:r>
            <w:r w:rsidR="00917440" w:rsidRPr="00690C9D">
              <w:rPr>
                <w:rFonts w:eastAsia="Arial" w:cs="Arial"/>
                <w:b/>
                <w:color w:val="FFFFFF"/>
                <w:sz w:val="28"/>
                <w:szCs w:val="28"/>
              </w:rPr>
              <w:t>d</w:t>
            </w:r>
            <w:r w:rsidRPr="00690C9D">
              <w:rPr>
                <w:rFonts w:eastAsia="Arial" w:cs="Arial"/>
                <w:b/>
                <w:color w:val="FFFFFF"/>
                <w:sz w:val="28"/>
                <w:szCs w:val="28"/>
              </w:rPr>
              <w:t>etails</w:t>
            </w:r>
          </w:p>
        </w:tc>
      </w:tr>
      <w:tr w:rsidR="00A241F5" w14:paraId="6434079C"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24F4B01A" w14:textId="756008FA" w:rsidR="00A241F5" w:rsidRPr="00402D9E" w:rsidRDefault="00A241F5" w:rsidP="007233D8">
            <w:r w:rsidRPr="00402D9E">
              <w:rPr>
                <w:rFonts w:eastAsia="Arial" w:cs="Arial"/>
                <w:b/>
                <w:color w:val="00443A"/>
              </w:rPr>
              <w:t xml:space="preserve">Organisation </w:t>
            </w:r>
            <w:r w:rsidR="00917440">
              <w:rPr>
                <w:rFonts w:eastAsia="Arial" w:cs="Arial"/>
                <w:b/>
                <w:color w:val="00443A"/>
              </w:rPr>
              <w:t>n</w:t>
            </w:r>
            <w:r w:rsidRPr="00402D9E">
              <w:rPr>
                <w:rFonts w:eastAsia="Arial" w:cs="Arial"/>
                <w:b/>
                <w:color w:val="00443A"/>
              </w:rPr>
              <w:t>ame</w:t>
            </w:r>
          </w:p>
        </w:tc>
        <w:tc>
          <w:tcPr>
            <w:tcW w:w="6917" w:type="dxa"/>
            <w:tcBorders>
              <w:top w:val="single" w:sz="6" w:space="0" w:color="AECAC3"/>
              <w:left w:val="single" w:sz="6" w:space="0" w:color="AECAC3"/>
              <w:bottom w:val="single" w:sz="6" w:space="0" w:color="AECAC3"/>
              <w:right w:val="single" w:sz="6" w:space="0" w:color="AECAC3"/>
            </w:tcBorders>
          </w:tcPr>
          <w:p w14:paraId="5A149F67" w14:textId="77777777" w:rsidR="00A241F5" w:rsidRDefault="00A241F5" w:rsidP="007233D8"/>
        </w:tc>
      </w:tr>
      <w:tr w:rsidR="00A241F5" w14:paraId="5AAF9C51"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3B14D9AB" w14:textId="684CB239" w:rsidR="00A241F5" w:rsidRPr="00402D9E" w:rsidRDefault="00A241F5" w:rsidP="007233D8">
            <w:r w:rsidRPr="00402D9E">
              <w:rPr>
                <w:rFonts w:eastAsia="Arial" w:cs="Arial"/>
                <w:b/>
                <w:color w:val="00443A"/>
              </w:rPr>
              <w:t xml:space="preserve">Trading </w:t>
            </w:r>
            <w:r w:rsidR="00917440">
              <w:rPr>
                <w:rFonts w:eastAsia="Arial" w:cs="Arial"/>
                <w:b/>
                <w:color w:val="00443A"/>
              </w:rPr>
              <w:t>n</w:t>
            </w:r>
            <w:r w:rsidRPr="00402D9E">
              <w:rPr>
                <w:rFonts w:eastAsia="Arial" w:cs="Arial"/>
                <w:b/>
                <w:color w:val="00443A"/>
              </w:rPr>
              <w:t>ame (if different)</w:t>
            </w:r>
          </w:p>
        </w:tc>
        <w:tc>
          <w:tcPr>
            <w:tcW w:w="6917" w:type="dxa"/>
            <w:tcBorders>
              <w:top w:val="single" w:sz="6" w:space="0" w:color="AECAC3"/>
              <w:left w:val="single" w:sz="6" w:space="0" w:color="AECAC3"/>
              <w:bottom w:val="single" w:sz="6" w:space="0" w:color="AECAC3"/>
              <w:right w:val="single" w:sz="6" w:space="0" w:color="AECAC3"/>
            </w:tcBorders>
          </w:tcPr>
          <w:p w14:paraId="29EF417A" w14:textId="77777777" w:rsidR="00A241F5" w:rsidRDefault="00A241F5" w:rsidP="007233D8"/>
        </w:tc>
      </w:tr>
      <w:tr w:rsidR="00A241F5" w14:paraId="6621511D"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1E0CB5B5" w14:textId="5F4A1BD6" w:rsidR="00A241F5" w:rsidRPr="00402D9E" w:rsidRDefault="00A241F5" w:rsidP="007233D8">
            <w:r w:rsidRPr="00402D9E">
              <w:rPr>
                <w:rFonts w:eastAsia="Arial" w:cs="Arial"/>
                <w:b/>
                <w:color w:val="00443A"/>
              </w:rPr>
              <w:t xml:space="preserve">Application </w:t>
            </w:r>
            <w:r w:rsidR="00717FFE">
              <w:rPr>
                <w:rFonts w:eastAsia="Arial" w:cs="Arial"/>
                <w:b/>
                <w:color w:val="00443A"/>
              </w:rPr>
              <w:t>r</w:t>
            </w:r>
            <w:r w:rsidRPr="00402D9E">
              <w:rPr>
                <w:rFonts w:eastAsia="Arial" w:cs="Arial"/>
                <w:b/>
                <w:color w:val="00443A"/>
              </w:rPr>
              <w:t>eference</w:t>
            </w:r>
          </w:p>
        </w:tc>
        <w:tc>
          <w:tcPr>
            <w:tcW w:w="6917" w:type="dxa"/>
            <w:tcBorders>
              <w:top w:val="single" w:sz="6" w:space="0" w:color="AECAC3"/>
              <w:left w:val="single" w:sz="6" w:space="0" w:color="AECAC3"/>
              <w:bottom w:val="single" w:sz="6" w:space="0" w:color="AECAC3"/>
              <w:right w:val="single" w:sz="6" w:space="0" w:color="AECAC3"/>
            </w:tcBorders>
          </w:tcPr>
          <w:p w14:paraId="68A391E8" w14:textId="77777777" w:rsidR="00A241F5" w:rsidRDefault="00A241F5" w:rsidP="007233D8"/>
        </w:tc>
      </w:tr>
      <w:tr w:rsidR="00A241F5" w14:paraId="3DE9FB6D"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2731AB97" w14:textId="4CFF6B5E" w:rsidR="00A241F5" w:rsidRPr="00402D9E" w:rsidRDefault="00A241F5" w:rsidP="007233D8">
            <w:r w:rsidRPr="00402D9E">
              <w:rPr>
                <w:rFonts w:eastAsia="Arial" w:cs="Arial"/>
                <w:b/>
                <w:color w:val="00443A"/>
              </w:rPr>
              <w:t xml:space="preserve">Contact </w:t>
            </w:r>
            <w:r w:rsidR="00717FFE">
              <w:rPr>
                <w:rFonts w:eastAsia="Arial" w:cs="Arial"/>
                <w:b/>
                <w:color w:val="00443A"/>
              </w:rPr>
              <w:t>n</w:t>
            </w:r>
            <w:r w:rsidRPr="00402D9E">
              <w:rPr>
                <w:rFonts w:eastAsia="Arial" w:cs="Arial"/>
                <w:b/>
                <w:color w:val="00443A"/>
              </w:rPr>
              <w:t>ame</w:t>
            </w:r>
          </w:p>
        </w:tc>
        <w:tc>
          <w:tcPr>
            <w:tcW w:w="6917" w:type="dxa"/>
            <w:tcBorders>
              <w:top w:val="single" w:sz="6" w:space="0" w:color="AECAC3"/>
              <w:left w:val="single" w:sz="6" w:space="0" w:color="AECAC3"/>
              <w:bottom w:val="single" w:sz="6" w:space="0" w:color="AECAC3"/>
              <w:right w:val="single" w:sz="6" w:space="0" w:color="AECAC3"/>
            </w:tcBorders>
          </w:tcPr>
          <w:p w14:paraId="37908278" w14:textId="77777777" w:rsidR="00A241F5" w:rsidRDefault="00A241F5" w:rsidP="007233D8"/>
        </w:tc>
      </w:tr>
      <w:tr w:rsidR="00A241F5" w14:paraId="63B39AA1"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545F6986" w14:textId="77777777" w:rsidR="00A241F5" w:rsidRPr="00402D9E" w:rsidRDefault="00A241F5" w:rsidP="007233D8">
            <w:r w:rsidRPr="00402D9E">
              <w:rPr>
                <w:rFonts w:eastAsia="Arial" w:cs="Arial"/>
                <w:b/>
                <w:color w:val="00443A"/>
              </w:rPr>
              <w:t>Position / Role</w:t>
            </w:r>
          </w:p>
        </w:tc>
        <w:tc>
          <w:tcPr>
            <w:tcW w:w="6917" w:type="dxa"/>
            <w:tcBorders>
              <w:top w:val="single" w:sz="6" w:space="0" w:color="AECAC3"/>
              <w:left w:val="single" w:sz="6" w:space="0" w:color="AECAC3"/>
              <w:bottom w:val="single" w:sz="6" w:space="0" w:color="AECAC3"/>
              <w:right w:val="single" w:sz="6" w:space="0" w:color="AECAC3"/>
            </w:tcBorders>
          </w:tcPr>
          <w:p w14:paraId="6B602D37" w14:textId="77777777" w:rsidR="00A241F5" w:rsidRDefault="00A241F5" w:rsidP="007233D8"/>
        </w:tc>
      </w:tr>
      <w:tr w:rsidR="00A241F5" w14:paraId="6C85BABC"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7C3FF1DE" w14:textId="7D6B4F3F" w:rsidR="00A241F5" w:rsidRPr="00402D9E" w:rsidRDefault="00A241F5" w:rsidP="007233D8">
            <w:r w:rsidRPr="00402D9E">
              <w:rPr>
                <w:rFonts w:eastAsia="Arial" w:cs="Arial"/>
                <w:b/>
                <w:color w:val="00443A"/>
              </w:rPr>
              <w:t xml:space="preserve">Email </w:t>
            </w:r>
            <w:r w:rsidR="00917440">
              <w:rPr>
                <w:rFonts w:eastAsia="Arial" w:cs="Arial"/>
                <w:b/>
                <w:color w:val="00443A"/>
              </w:rPr>
              <w:t>a</w:t>
            </w:r>
            <w:r w:rsidRPr="00402D9E">
              <w:rPr>
                <w:rFonts w:eastAsia="Arial" w:cs="Arial"/>
                <w:b/>
                <w:color w:val="00443A"/>
              </w:rPr>
              <w:t>ddress</w:t>
            </w:r>
          </w:p>
        </w:tc>
        <w:tc>
          <w:tcPr>
            <w:tcW w:w="6917" w:type="dxa"/>
            <w:tcBorders>
              <w:top w:val="single" w:sz="6" w:space="0" w:color="AECAC3"/>
              <w:left w:val="single" w:sz="6" w:space="0" w:color="AECAC3"/>
              <w:bottom w:val="single" w:sz="6" w:space="0" w:color="AECAC3"/>
              <w:right w:val="single" w:sz="6" w:space="0" w:color="AECAC3"/>
            </w:tcBorders>
          </w:tcPr>
          <w:p w14:paraId="3C2EDA9E" w14:textId="77777777" w:rsidR="00A241F5" w:rsidRDefault="00A241F5" w:rsidP="007233D8"/>
        </w:tc>
      </w:tr>
      <w:tr w:rsidR="00A241F5" w14:paraId="38C48597"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6159A83E" w14:textId="14EB66AB" w:rsidR="00A241F5" w:rsidRPr="00402D9E" w:rsidRDefault="00A241F5" w:rsidP="007233D8">
            <w:r w:rsidRPr="00402D9E">
              <w:rPr>
                <w:rFonts w:eastAsia="Arial" w:cs="Arial"/>
                <w:b/>
                <w:color w:val="00443A"/>
              </w:rPr>
              <w:t xml:space="preserve">Telephone </w:t>
            </w:r>
            <w:r w:rsidR="00917440">
              <w:rPr>
                <w:rFonts w:eastAsia="Arial" w:cs="Arial"/>
                <w:b/>
                <w:color w:val="00443A"/>
              </w:rPr>
              <w:t>n</w:t>
            </w:r>
            <w:r w:rsidRPr="00402D9E">
              <w:rPr>
                <w:rFonts w:eastAsia="Arial" w:cs="Arial"/>
                <w:b/>
                <w:color w:val="00443A"/>
              </w:rPr>
              <w:t>umber</w:t>
            </w:r>
          </w:p>
        </w:tc>
        <w:tc>
          <w:tcPr>
            <w:tcW w:w="6917" w:type="dxa"/>
            <w:tcBorders>
              <w:top w:val="single" w:sz="6" w:space="0" w:color="AECAC3"/>
              <w:left w:val="single" w:sz="6" w:space="0" w:color="AECAC3"/>
              <w:bottom w:val="single" w:sz="6" w:space="0" w:color="AECAC3"/>
              <w:right w:val="single" w:sz="6" w:space="0" w:color="AECAC3"/>
            </w:tcBorders>
          </w:tcPr>
          <w:p w14:paraId="47984CBB" w14:textId="77777777" w:rsidR="00A241F5" w:rsidRDefault="00A241F5" w:rsidP="007233D8"/>
        </w:tc>
      </w:tr>
      <w:tr w:rsidR="00A241F5" w14:paraId="6EF56107"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6645BBA8" w14:textId="3C2B930F" w:rsidR="00A241F5" w:rsidRPr="00402D9E" w:rsidRDefault="00A241F5" w:rsidP="007233D8">
            <w:r w:rsidRPr="00402D9E">
              <w:rPr>
                <w:rFonts w:eastAsia="Arial" w:cs="Arial"/>
                <w:b/>
                <w:color w:val="00443A"/>
              </w:rPr>
              <w:t xml:space="preserve">Date of </w:t>
            </w:r>
            <w:r w:rsidR="00917440">
              <w:rPr>
                <w:rFonts w:eastAsia="Arial" w:cs="Arial"/>
                <w:b/>
                <w:color w:val="00443A"/>
              </w:rPr>
              <w:t>s</w:t>
            </w:r>
            <w:r w:rsidRPr="00402D9E">
              <w:rPr>
                <w:rFonts w:eastAsia="Arial" w:cs="Arial"/>
                <w:b/>
                <w:color w:val="00443A"/>
              </w:rPr>
              <w:t>ubmission</w:t>
            </w:r>
          </w:p>
        </w:tc>
        <w:tc>
          <w:tcPr>
            <w:tcW w:w="6917" w:type="dxa"/>
            <w:tcBorders>
              <w:top w:val="single" w:sz="6" w:space="0" w:color="AECAC3"/>
              <w:left w:val="single" w:sz="6" w:space="0" w:color="AECAC3"/>
              <w:bottom w:val="single" w:sz="6" w:space="0" w:color="AECAC3"/>
              <w:right w:val="single" w:sz="6" w:space="0" w:color="AECAC3"/>
            </w:tcBorders>
          </w:tcPr>
          <w:p w14:paraId="1C3D1904" w14:textId="77777777" w:rsidR="00A241F5" w:rsidRDefault="00A241F5" w:rsidP="007233D8"/>
        </w:tc>
      </w:tr>
    </w:tbl>
    <w:p w14:paraId="0C115C5B" w14:textId="77777777" w:rsidR="006A53BA" w:rsidRDefault="006A53BA" w:rsidP="007233D8">
      <w:pPr>
        <w:spacing w:after="0" w:line="240" w:lineRule="auto"/>
        <w:rPr>
          <w:lang w:eastAsia="ja-JP"/>
        </w:rPr>
      </w:pPr>
    </w:p>
    <w:p w14:paraId="66B73B3D" w14:textId="77777777" w:rsidR="000B28CB" w:rsidRDefault="000B28CB" w:rsidP="007233D8">
      <w:pPr>
        <w:spacing w:after="0" w:line="240" w:lineRule="auto"/>
        <w:rPr>
          <w:lang w:eastAsia="ja-JP"/>
        </w:rPr>
      </w:pPr>
    </w:p>
    <w:tbl>
      <w:tblPr>
        <w:tblStyle w:val="TableGrid"/>
        <w:tblW w:w="9865" w:type="dxa"/>
        <w:tblInd w:w="0" w:type="dxa"/>
        <w:tblCellMar>
          <w:left w:w="142" w:type="dxa"/>
          <w:right w:w="115" w:type="dxa"/>
        </w:tblCellMar>
        <w:tblLook w:val="04A0" w:firstRow="1" w:lastRow="0" w:firstColumn="1" w:lastColumn="0" w:noHBand="0" w:noVBand="1"/>
      </w:tblPr>
      <w:tblGrid>
        <w:gridCol w:w="7938"/>
        <w:gridCol w:w="1927"/>
      </w:tblGrid>
      <w:tr w:rsidR="006A53BA" w14:paraId="529FAC1C"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562687CD" w14:textId="4CA5DB42" w:rsidR="006A53BA" w:rsidRPr="00690C9D" w:rsidRDefault="006A53BA" w:rsidP="00690C9D">
            <w:pPr>
              <w:ind w:left="28"/>
              <w:rPr>
                <w:rFonts w:eastAsia="Arial" w:cs="Arial"/>
                <w:b/>
                <w:color w:val="FFFFFF"/>
                <w:sz w:val="28"/>
                <w:szCs w:val="28"/>
              </w:rPr>
            </w:pPr>
            <w:r w:rsidRPr="00690C9D">
              <w:rPr>
                <w:rFonts w:eastAsia="Arial" w:cs="Arial"/>
                <w:b/>
                <w:color w:val="FFFFFF"/>
                <w:sz w:val="28"/>
                <w:szCs w:val="28"/>
              </w:rPr>
              <w:t>Section 2</w:t>
            </w:r>
            <w:r w:rsidR="00690C9D">
              <w:rPr>
                <w:rFonts w:eastAsia="Arial" w:cs="Arial"/>
                <w:b/>
                <w:color w:val="FFFFFF"/>
                <w:sz w:val="28"/>
                <w:szCs w:val="28"/>
              </w:rPr>
              <w:t>:</w:t>
            </w:r>
            <w:r w:rsidRPr="00690C9D">
              <w:rPr>
                <w:rFonts w:eastAsia="Arial" w:cs="Arial"/>
                <w:b/>
                <w:color w:val="FFFFFF"/>
                <w:sz w:val="28"/>
                <w:szCs w:val="28"/>
              </w:rPr>
              <w:t xml:space="preserve"> Assessment Stage Being Appealed</w:t>
            </w:r>
          </w:p>
          <w:p w14:paraId="44638B1E" w14:textId="77777777" w:rsidR="001F3706" w:rsidRPr="00006A18" w:rsidRDefault="001F3706" w:rsidP="00006A18">
            <w:pPr>
              <w:ind w:left="-5" w:hanging="10"/>
              <w:rPr>
                <w:rFonts w:eastAsia="Arial" w:cs="Arial"/>
                <w:color w:val="FFFFFF" w:themeColor="background1"/>
                <w:sz w:val="20"/>
                <w:szCs w:val="32"/>
              </w:rPr>
            </w:pPr>
          </w:p>
          <w:p w14:paraId="767070AE" w14:textId="39DCD4F7" w:rsidR="001F3706" w:rsidRPr="001F3706" w:rsidRDefault="001F3706" w:rsidP="007233D8">
            <w:pPr>
              <w:rPr>
                <w:lang w:eastAsia="ja-JP"/>
              </w:rPr>
            </w:pPr>
            <w:r w:rsidRPr="00500057">
              <w:rPr>
                <w:rFonts w:eastAsia="Arial" w:cs="Arial"/>
                <w:color w:val="FFFFFF" w:themeColor="background1"/>
                <w:sz w:val="20"/>
                <w:szCs w:val="32"/>
              </w:rPr>
              <w:t>Please indicate the assessment stage to which this appeal relates. Grant Allocation decisions are outside the scope of the Appeals Procedure</w:t>
            </w:r>
          </w:p>
        </w:tc>
      </w:tr>
      <w:tr w:rsidR="006A53BA" w14:paraId="4A9F6D9C" w14:textId="77777777" w:rsidTr="00764B44">
        <w:trPr>
          <w:trHeight w:val="510"/>
        </w:trPr>
        <w:tc>
          <w:tcPr>
            <w:tcW w:w="793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529A9366" w14:textId="0DC3CF5A" w:rsidR="006A53BA" w:rsidRPr="00402D9E" w:rsidRDefault="001F3706" w:rsidP="002A4040">
            <w:r>
              <w:rPr>
                <w:rFonts w:eastAsia="Arial" w:cs="Arial"/>
                <w:b/>
                <w:color w:val="00443A"/>
              </w:rPr>
              <w:t xml:space="preserve">Stage 1 – </w:t>
            </w:r>
            <w:r w:rsidR="002A4040" w:rsidRPr="002A4040">
              <w:rPr>
                <w:rFonts w:cs="Arial"/>
                <w:b/>
                <w:bCs/>
                <w:color w:val="005C4F" w:themeColor="accent1"/>
              </w:rPr>
              <w:t>Confirmation that Applicants meet Medr’s conditions of funding</w:t>
            </w:r>
          </w:p>
        </w:tc>
        <w:tc>
          <w:tcPr>
            <w:tcW w:w="1927" w:type="dxa"/>
            <w:tcBorders>
              <w:top w:val="single" w:sz="6" w:space="0" w:color="AECAC3"/>
              <w:left w:val="single" w:sz="6" w:space="0" w:color="AECAC3"/>
              <w:bottom w:val="single" w:sz="6" w:space="0" w:color="AECAC3"/>
              <w:right w:val="single" w:sz="6" w:space="0" w:color="AECAC3"/>
            </w:tcBorders>
          </w:tcPr>
          <w:p w14:paraId="0F15991C" w14:textId="77777777" w:rsidR="006A53BA" w:rsidRPr="00785DA4" w:rsidRDefault="006A53BA" w:rsidP="007233D8"/>
        </w:tc>
      </w:tr>
      <w:tr w:rsidR="006A53BA" w14:paraId="040FCD91" w14:textId="77777777" w:rsidTr="00764B44">
        <w:trPr>
          <w:trHeight w:val="510"/>
        </w:trPr>
        <w:tc>
          <w:tcPr>
            <w:tcW w:w="793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613CDA7A" w14:textId="259528AD" w:rsidR="006A53BA" w:rsidRPr="00402D9E" w:rsidRDefault="001F3706" w:rsidP="007233D8">
            <w:r>
              <w:rPr>
                <w:rFonts w:eastAsia="Arial" w:cs="Arial"/>
                <w:b/>
                <w:color w:val="00443A"/>
              </w:rPr>
              <w:t xml:space="preserve">Stage 2 – </w:t>
            </w:r>
            <w:r w:rsidR="00C97B15" w:rsidRPr="00FD449E">
              <w:rPr>
                <w:rFonts w:cs="Arial"/>
                <w:b/>
                <w:bCs/>
                <w:color w:val="005C4F" w:themeColor="accent1"/>
              </w:rPr>
              <w:t>Evidence o</w:t>
            </w:r>
            <w:r w:rsidR="002A4040">
              <w:rPr>
                <w:rFonts w:cs="Arial"/>
                <w:b/>
                <w:bCs/>
                <w:color w:val="005C4F" w:themeColor="accent1"/>
              </w:rPr>
              <w:t xml:space="preserve">f ability </w:t>
            </w:r>
            <w:r w:rsidR="00C26037">
              <w:rPr>
                <w:rFonts w:cs="Arial"/>
                <w:b/>
                <w:bCs/>
                <w:color w:val="005C4F" w:themeColor="accent1"/>
              </w:rPr>
              <w:t>to</w:t>
            </w:r>
            <w:r w:rsidR="00C97B15" w:rsidRPr="00FD449E">
              <w:rPr>
                <w:rFonts w:cs="Arial"/>
                <w:b/>
                <w:bCs/>
                <w:color w:val="005C4F" w:themeColor="accent1"/>
              </w:rPr>
              <w:t xml:space="preserve"> deliver the apprenticeship programme</w:t>
            </w:r>
          </w:p>
        </w:tc>
        <w:tc>
          <w:tcPr>
            <w:tcW w:w="1927" w:type="dxa"/>
            <w:tcBorders>
              <w:top w:val="single" w:sz="6" w:space="0" w:color="AECAC3"/>
              <w:left w:val="single" w:sz="6" w:space="0" w:color="AECAC3"/>
              <w:bottom w:val="single" w:sz="6" w:space="0" w:color="AECAC3"/>
              <w:right w:val="single" w:sz="6" w:space="0" w:color="AECAC3"/>
            </w:tcBorders>
          </w:tcPr>
          <w:p w14:paraId="76966E3B" w14:textId="77777777" w:rsidR="006A53BA" w:rsidRPr="00785DA4" w:rsidRDefault="006A53BA" w:rsidP="007233D8"/>
        </w:tc>
      </w:tr>
    </w:tbl>
    <w:p w14:paraId="4C47B826" w14:textId="77777777" w:rsidR="006A53BA" w:rsidRDefault="006A53BA" w:rsidP="007233D8">
      <w:pPr>
        <w:spacing w:after="0" w:line="240" w:lineRule="auto"/>
        <w:rPr>
          <w:lang w:eastAsia="ja-JP"/>
        </w:rPr>
      </w:pPr>
    </w:p>
    <w:p w14:paraId="722B161E" w14:textId="77777777" w:rsidR="000D6538" w:rsidRDefault="000D6538" w:rsidP="007233D8">
      <w:pPr>
        <w:spacing w:after="0" w:line="240" w:lineRule="auto"/>
        <w:rPr>
          <w:lang w:eastAsia="ja-JP"/>
        </w:rPr>
      </w:pPr>
    </w:p>
    <w:tbl>
      <w:tblPr>
        <w:tblStyle w:val="TableGrid"/>
        <w:tblW w:w="9865" w:type="dxa"/>
        <w:tblInd w:w="0" w:type="dxa"/>
        <w:tblCellMar>
          <w:left w:w="142" w:type="dxa"/>
          <w:right w:w="115" w:type="dxa"/>
        </w:tblCellMar>
        <w:tblLook w:val="04A0" w:firstRow="1" w:lastRow="0" w:firstColumn="1" w:lastColumn="0" w:noHBand="0" w:noVBand="1"/>
      </w:tblPr>
      <w:tblGrid>
        <w:gridCol w:w="4820"/>
        <w:gridCol w:w="5045"/>
      </w:tblGrid>
      <w:tr w:rsidR="00C97B15" w14:paraId="585BED2C"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0AFE49A5" w14:textId="5B616B95" w:rsidR="00C97B15" w:rsidRPr="00C97B15" w:rsidRDefault="00C97B15" w:rsidP="007233D8">
            <w:pPr>
              <w:ind w:left="28"/>
              <w:rPr>
                <w:sz w:val="28"/>
                <w:szCs w:val="28"/>
              </w:rPr>
            </w:pPr>
            <w:r w:rsidRPr="00C97B15">
              <w:rPr>
                <w:rFonts w:eastAsia="Arial" w:cs="Arial"/>
                <w:b/>
                <w:color w:val="FFFFFF"/>
                <w:sz w:val="28"/>
                <w:szCs w:val="28"/>
              </w:rPr>
              <w:lastRenderedPageBreak/>
              <w:t>Section 3</w:t>
            </w:r>
            <w:r w:rsidR="00690C9D">
              <w:rPr>
                <w:rFonts w:eastAsia="Arial" w:cs="Arial"/>
                <w:b/>
                <w:color w:val="FFFFFF"/>
                <w:sz w:val="28"/>
                <w:szCs w:val="28"/>
              </w:rPr>
              <w:t>:</w:t>
            </w:r>
            <w:r w:rsidRPr="00C97B15">
              <w:rPr>
                <w:rFonts w:eastAsia="Arial" w:cs="Arial"/>
                <w:b/>
                <w:color w:val="FFFFFF"/>
                <w:sz w:val="28"/>
                <w:szCs w:val="28"/>
              </w:rPr>
              <w:t xml:space="preserve">  Assessment Outcome</w:t>
            </w:r>
          </w:p>
        </w:tc>
      </w:tr>
      <w:tr w:rsidR="00C97B15" w14:paraId="50AFA17F"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59A68D98" w14:textId="4B73B956" w:rsidR="00C97B15" w:rsidRPr="00402D9E" w:rsidRDefault="00C97B15" w:rsidP="007233D8">
            <w:r>
              <w:rPr>
                <w:rFonts w:eastAsia="Arial" w:cs="Arial"/>
                <w:b/>
                <w:color w:val="00443A"/>
              </w:rPr>
              <w:t>Date outcome received</w:t>
            </w:r>
          </w:p>
        </w:tc>
        <w:tc>
          <w:tcPr>
            <w:tcW w:w="5045" w:type="dxa"/>
            <w:tcBorders>
              <w:top w:val="single" w:sz="6" w:space="0" w:color="AECAC3"/>
              <w:left w:val="single" w:sz="6" w:space="0" w:color="AECAC3"/>
              <w:bottom w:val="single" w:sz="6" w:space="0" w:color="AECAC3"/>
              <w:right w:val="single" w:sz="6" w:space="0" w:color="AECAC3"/>
            </w:tcBorders>
          </w:tcPr>
          <w:p w14:paraId="6592ED8A" w14:textId="77777777" w:rsidR="00C97B15" w:rsidRPr="00785DA4" w:rsidRDefault="00C97B15" w:rsidP="007233D8"/>
        </w:tc>
      </w:tr>
      <w:tr w:rsidR="00C97B15" w14:paraId="0FAF19E3"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7CD36138" w14:textId="28A73086" w:rsidR="00C97B15" w:rsidRPr="00B01CB4" w:rsidRDefault="00C97B15" w:rsidP="007233D8">
            <w:r w:rsidRPr="00B01CB4">
              <w:rPr>
                <w:rFonts w:eastAsia="Arial" w:cs="Arial"/>
                <w:b/>
                <w:bCs/>
                <w:color w:val="00443A"/>
              </w:rPr>
              <w:t>Assessment Area / Criterion</w:t>
            </w:r>
          </w:p>
        </w:tc>
        <w:tc>
          <w:tcPr>
            <w:tcW w:w="5045" w:type="dxa"/>
            <w:tcBorders>
              <w:top w:val="single" w:sz="6" w:space="0" w:color="AECAC3"/>
              <w:left w:val="single" w:sz="6" w:space="0" w:color="AECAC3"/>
              <w:bottom w:val="single" w:sz="6" w:space="0" w:color="AECAC3"/>
              <w:right w:val="single" w:sz="6" w:space="0" w:color="AECAC3"/>
            </w:tcBorders>
          </w:tcPr>
          <w:p w14:paraId="5445AA9D" w14:textId="77777777" w:rsidR="00C97B15" w:rsidRPr="00785DA4" w:rsidRDefault="00C97B15" w:rsidP="007233D8"/>
        </w:tc>
      </w:tr>
      <w:tr w:rsidR="00C97B15" w14:paraId="2AB251A5"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4B80CC91" w14:textId="2E9D4D82" w:rsidR="00C97B15" w:rsidRPr="00B01CB4" w:rsidRDefault="00C97B15" w:rsidP="007233D8">
            <w:pPr>
              <w:rPr>
                <w:rFonts w:eastAsia="Arial" w:cs="Arial"/>
                <w:b/>
                <w:bCs/>
                <w:color w:val="00443A"/>
              </w:rPr>
            </w:pPr>
            <w:r w:rsidRPr="00B01CB4">
              <w:rPr>
                <w:rFonts w:eastAsia="Arial" w:cs="Arial"/>
                <w:b/>
                <w:bCs/>
                <w:color w:val="00443A"/>
              </w:rPr>
              <w:t>Outcome being appealed</w:t>
            </w:r>
          </w:p>
        </w:tc>
        <w:tc>
          <w:tcPr>
            <w:tcW w:w="5045" w:type="dxa"/>
            <w:tcBorders>
              <w:top w:val="single" w:sz="6" w:space="0" w:color="AECAC3"/>
              <w:left w:val="single" w:sz="6" w:space="0" w:color="AECAC3"/>
              <w:bottom w:val="single" w:sz="6" w:space="0" w:color="AECAC3"/>
              <w:right w:val="single" w:sz="6" w:space="0" w:color="AECAC3"/>
            </w:tcBorders>
          </w:tcPr>
          <w:p w14:paraId="2734ABDF" w14:textId="77777777" w:rsidR="00C97B15" w:rsidRPr="00785DA4" w:rsidRDefault="00C97B15" w:rsidP="007233D8"/>
        </w:tc>
      </w:tr>
    </w:tbl>
    <w:p w14:paraId="2524AC9A" w14:textId="77777777" w:rsidR="00C97B15" w:rsidRDefault="00C97B15" w:rsidP="007233D8">
      <w:pPr>
        <w:spacing w:after="0" w:line="240" w:lineRule="auto"/>
        <w:rPr>
          <w:lang w:eastAsia="ja-JP"/>
        </w:rPr>
      </w:pPr>
    </w:p>
    <w:p w14:paraId="2AD66062" w14:textId="77777777" w:rsidR="000B28CB" w:rsidRDefault="000B28CB" w:rsidP="007233D8">
      <w:pPr>
        <w:spacing w:after="0" w:line="240" w:lineRule="auto"/>
        <w:rPr>
          <w:lang w:eastAsia="ja-JP"/>
        </w:rPr>
      </w:pPr>
    </w:p>
    <w:tbl>
      <w:tblPr>
        <w:tblStyle w:val="TableGrid"/>
        <w:tblW w:w="9865" w:type="dxa"/>
        <w:tblInd w:w="0" w:type="dxa"/>
        <w:tblCellMar>
          <w:left w:w="142" w:type="dxa"/>
          <w:right w:w="115" w:type="dxa"/>
        </w:tblCellMar>
        <w:tblLook w:val="04A0" w:firstRow="1" w:lastRow="0" w:firstColumn="1" w:lastColumn="0" w:noHBand="0" w:noVBand="1"/>
      </w:tblPr>
      <w:tblGrid>
        <w:gridCol w:w="4820"/>
        <w:gridCol w:w="5045"/>
      </w:tblGrid>
      <w:tr w:rsidR="00C97B15" w14:paraId="00834A98"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1110B6DD" w14:textId="58FB1F3C" w:rsidR="00C97B15" w:rsidRPr="00690C9D" w:rsidRDefault="00C97B15" w:rsidP="00690C9D">
            <w:pPr>
              <w:ind w:left="28"/>
              <w:rPr>
                <w:rFonts w:eastAsia="Arial" w:cs="Arial"/>
                <w:b/>
                <w:color w:val="FFFFFF"/>
                <w:sz w:val="28"/>
                <w:szCs w:val="28"/>
              </w:rPr>
            </w:pPr>
            <w:r w:rsidRPr="00690C9D">
              <w:rPr>
                <w:rFonts w:eastAsia="Arial" w:cs="Arial"/>
                <w:b/>
                <w:color w:val="FFFFFF"/>
                <w:sz w:val="28"/>
                <w:szCs w:val="28"/>
              </w:rPr>
              <w:t>Section 4</w:t>
            </w:r>
            <w:r w:rsidR="00717FFE">
              <w:rPr>
                <w:rFonts w:eastAsia="Arial" w:cs="Arial"/>
                <w:b/>
                <w:color w:val="FFFFFF"/>
                <w:sz w:val="28"/>
                <w:szCs w:val="28"/>
              </w:rPr>
              <w:t>:</w:t>
            </w:r>
            <w:r w:rsidRPr="00690C9D">
              <w:rPr>
                <w:rFonts w:eastAsia="Arial" w:cs="Arial"/>
                <w:b/>
                <w:color w:val="FFFFFF"/>
                <w:sz w:val="28"/>
                <w:szCs w:val="28"/>
              </w:rPr>
              <w:t xml:space="preserve"> Grounds for Appeal</w:t>
            </w:r>
          </w:p>
          <w:p w14:paraId="504BC6C0" w14:textId="77777777" w:rsidR="00B664E0" w:rsidRPr="00006A18" w:rsidRDefault="00B664E0" w:rsidP="00006A18">
            <w:pPr>
              <w:ind w:left="-5" w:hanging="10"/>
              <w:rPr>
                <w:rFonts w:eastAsia="Arial" w:cs="Arial"/>
                <w:color w:val="FFFFFF" w:themeColor="background1"/>
                <w:sz w:val="20"/>
                <w:szCs w:val="32"/>
              </w:rPr>
            </w:pPr>
          </w:p>
          <w:p w14:paraId="5B05971E" w14:textId="18D6FDA0" w:rsidR="00B664E0" w:rsidRPr="00B664E0" w:rsidRDefault="00B664E0" w:rsidP="007233D8">
            <w:pPr>
              <w:ind w:left="-5" w:hanging="10"/>
            </w:pPr>
            <w:r w:rsidRPr="00500057">
              <w:rPr>
                <w:rFonts w:eastAsia="Arial" w:cs="Arial"/>
                <w:color w:val="FFFFFF" w:themeColor="background1"/>
                <w:sz w:val="20"/>
                <w:szCs w:val="32"/>
              </w:rPr>
              <w:t>Please indicate the ground(s) upon which this appeal is based. You must reasonably believe that a material error has affected the outcome of your assessment. Disagreement with assessor judgement does not constitute a ground for appeal.</w:t>
            </w:r>
          </w:p>
        </w:tc>
      </w:tr>
      <w:tr w:rsidR="00C97B15" w14:paraId="47DB7F99"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1F311720" w14:textId="77777777" w:rsidR="00AC6993" w:rsidRDefault="00AC6993" w:rsidP="007233D8">
            <w:pPr>
              <w:rPr>
                <w:rFonts w:eastAsia="Arial" w:cs="Arial"/>
                <w:i/>
                <w:color w:val="494949"/>
                <w:sz w:val="16"/>
              </w:rPr>
            </w:pPr>
            <w:r>
              <w:rPr>
                <w:rFonts w:eastAsia="Arial" w:cs="Arial"/>
                <w:b/>
                <w:color w:val="00443A"/>
              </w:rPr>
              <w:t>Procedural Error</w:t>
            </w:r>
            <w:r>
              <w:rPr>
                <w:rFonts w:eastAsia="Arial" w:cs="Arial"/>
                <w:i/>
                <w:color w:val="494949"/>
                <w:sz w:val="16"/>
              </w:rPr>
              <w:t xml:space="preserve"> </w:t>
            </w:r>
          </w:p>
          <w:p w14:paraId="47D163E3" w14:textId="019A801A" w:rsidR="00C97B15" w:rsidRPr="00402D9E" w:rsidRDefault="00AC6993" w:rsidP="007233D8">
            <w:r w:rsidRPr="00500057">
              <w:rPr>
                <w:rFonts w:eastAsia="Arial" w:cs="Arial"/>
                <w:i/>
                <w:color w:val="494949"/>
                <w:sz w:val="20"/>
                <w:szCs w:val="32"/>
              </w:rPr>
              <w:t>Published methodology not applied correctly; mandatory evidence not considered</w:t>
            </w:r>
          </w:p>
        </w:tc>
        <w:tc>
          <w:tcPr>
            <w:tcW w:w="5045" w:type="dxa"/>
            <w:tcBorders>
              <w:top w:val="single" w:sz="6" w:space="0" w:color="AECAC3"/>
              <w:left w:val="single" w:sz="6" w:space="0" w:color="AECAC3"/>
              <w:bottom w:val="single" w:sz="6" w:space="0" w:color="AECAC3"/>
              <w:right w:val="single" w:sz="6" w:space="0" w:color="AECAC3"/>
            </w:tcBorders>
          </w:tcPr>
          <w:p w14:paraId="46F1DDEC" w14:textId="77777777" w:rsidR="00C97B15" w:rsidRPr="00785DA4" w:rsidRDefault="00C97B15" w:rsidP="007233D8"/>
        </w:tc>
      </w:tr>
      <w:tr w:rsidR="00C97B15" w14:paraId="6C3283D5"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66B5CDA3" w14:textId="77777777" w:rsidR="004832B6" w:rsidRDefault="00AC6993" w:rsidP="007233D8">
            <w:pPr>
              <w:rPr>
                <w:rFonts w:eastAsia="Arial" w:cs="Arial"/>
                <w:b/>
                <w:color w:val="00443A"/>
              </w:rPr>
            </w:pPr>
            <w:r>
              <w:rPr>
                <w:rFonts w:eastAsia="Arial" w:cs="Arial"/>
                <w:b/>
                <w:color w:val="00443A"/>
              </w:rPr>
              <w:t>Admin</w:t>
            </w:r>
            <w:r w:rsidR="004832B6">
              <w:rPr>
                <w:rFonts w:eastAsia="Arial" w:cs="Arial"/>
                <w:b/>
                <w:color w:val="00443A"/>
              </w:rPr>
              <w:t xml:space="preserve">istrative Error </w:t>
            </w:r>
          </w:p>
          <w:p w14:paraId="4ABAFAC1" w14:textId="6911B0BA" w:rsidR="00C97B15" w:rsidRPr="00C97B15" w:rsidRDefault="004832B6" w:rsidP="007233D8">
            <w:r w:rsidRPr="00500057">
              <w:rPr>
                <w:rFonts w:eastAsia="Arial" w:cs="Arial"/>
                <w:i/>
                <w:color w:val="494949"/>
                <w:sz w:val="20"/>
                <w:szCs w:val="32"/>
              </w:rPr>
              <w:t>Incorrect recording, transcription, calculation or attribution errors</w:t>
            </w:r>
          </w:p>
        </w:tc>
        <w:tc>
          <w:tcPr>
            <w:tcW w:w="5045" w:type="dxa"/>
            <w:tcBorders>
              <w:top w:val="single" w:sz="6" w:space="0" w:color="AECAC3"/>
              <w:left w:val="single" w:sz="6" w:space="0" w:color="AECAC3"/>
              <w:bottom w:val="single" w:sz="6" w:space="0" w:color="AECAC3"/>
              <w:right w:val="single" w:sz="6" w:space="0" w:color="AECAC3"/>
            </w:tcBorders>
          </w:tcPr>
          <w:p w14:paraId="0232A6B8" w14:textId="77777777" w:rsidR="00C97B15" w:rsidRPr="00785DA4" w:rsidRDefault="00C97B15" w:rsidP="007233D8"/>
        </w:tc>
      </w:tr>
      <w:tr w:rsidR="00C97B15" w14:paraId="3C809CC3"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70547024" w14:textId="77777777" w:rsidR="00C70CD7" w:rsidRDefault="004832B6" w:rsidP="007233D8">
            <w:pPr>
              <w:rPr>
                <w:rFonts w:eastAsia="Arial" w:cs="Arial"/>
                <w:b/>
                <w:color w:val="00443A"/>
              </w:rPr>
            </w:pPr>
            <w:r>
              <w:rPr>
                <w:rFonts w:eastAsia="Arial" w:cs="Arial"/>
                <w:b/>
                <w:color w:val="00443A"/>
              </w:rPr>
              <w:t xml:space="preserve">Conflict of Interest </w:t>
            </w:r>
          </w:p>
          <w:p w14:paraId="68F87BEA" w14:textId="69AB6BD3" w:rsidR="00C97B15" w:rsidRPr="00402D9E" w:rsidRDefault="00C70CD7" w:rsidP="007233D8">
            <w:r w:rsidRPr="00500057">
              <w:rPr>
                <w:rFonts w:eastAsia="Arial" w:cs="Arial"/>
                <w:i/>
                <w:color w:val="494949"/>
                <w:sz w:val="20"/>
                <w:szCs w:val="32"/>
              </w:rPr>
              <w:t>An actual, potential or perceived conflict not appropriately managed</w:t>
            </w:r>
          </w:p>
        </w:tc>
        <w:tc>
          <w:tcPr>
            <w:tcW w:w="5045" w:type="dxa"/>
            <w:tcBorders>
              <w:top w:val="single" w:sz="6" w:space="0" w:color="AECAC3"/>
              <w:left w:val="single" w:sz="6" w:space="0" w:color="AECAC3"/>
              <w:bottom w:val="single" w:sz="6" w:space="0" w:color="AECAC3"/>
              <w:right w:val="single" w:sz="6" w:space="0" w:color="AECAC3"/>
            </w:tcBorders>
          </w:tcPr>
          <w:p w14:paraId="1FB6A264" w14:textId="77777777" w:rsidR="00C97B15" w:rsidRPr="00785DA4" w:rsidRDefault="00C97B15" w:rsidP="007233D8"/>
        </w:tc>
      </w:tr>
    </w:tbl>
    <w:p w14:paraId="222BDE49" w14:textId="77777777" w:rsidR="00C70CD7" w:rsidRDefault="00C70CD7" w:rsidP="007233D8">
      <w:pPr>
        <w:spacing w:after="0" w:line="240" w:lineRule="auto"/>
        <w:rPr>
          <w:lang w:eastAsia="ja-JP"/>
        </w:rPr>
      </w:pPr>
    </w:p>
    <w:tbl>
      <w:tblPr>
        <w:tblStyle w:val="TableGrid"/>
        <w:tblW w:w="9865" w:type="dxa"/>
        <w:tblInd w:w="0" w:type="dxa"/>
        <w:tblCellMar>
          <w:left w:w="142" w:type="dxa"/>
          <w:right w:w="115" w:type="dxa"/>
        </w:tblCellMar>
        <w:tblLook w:val="04A0" w:firstRow="1" w:lastRow="0" w:firstColumn="1" w:lastColumn="0" w:noHBand="0" w:noVBand="1"/>
      </w:tblPr>
      <w:tblGrid>
        <w:gridCol w:w="9865"/>
      </w:tblGrid>
      <w:tr w:rsidR="00C70CD7" w14:paraId="63F0DC80" w14:textId="77777777">
        <w:trPr>
          <w:trHeight w:val="482"/>
        </w:trPr>
        <w:tc>
          <w:tcPr>
            <w:tcW w:w="9865" w:type="dxa"/>
            <w:tcBorders>
              <w:top w:val="nil"/>
              <w:left w:val="nil"/>
              <w:bottom w:val="single" w:sz="6" w:space="0" w:color="AECAC3"/>
              <w:right w:val="nil"/>
            </w:tcBorders>
            <w:shd w:val="clear" w:color="auto" w:fill="005B4F"/>
            <w:vAlign w:val="center"/>
            <w:hideMark/>
          </w:tcPr>
          <w:p w14:paraId="0CCC9FCE" w14:textId="1A407FD9" w:rsidR="00C70CD7" w:rsidRPr="00690C9D" w:rsidRDefault="00C70CD7" w:rsidP="00690C9D">
            <w:pPr>
              <w:ind w:left="28"/>
              <w:rPr>
                <w:rFonts w:eastAsia="Arial" w:cs="Arial"/>
                <w:b/>
                <w:color w:val="FFFFFF"/>
                <w:sz w:val="28"/>
                <w:szCs w:val="28"/>
              </w:rPr>
            </w:pPr>
            <w:r w:rsidRPr="00690C9D">
              <w:rPr>
                <w:rFonts w:eastAsia="Arial" w:cs="Arial"/>
                <w:b/>
                <w:color w:val="FFFFFF"/>
                <w:sz w:val="28"/>
                <w:szCs w:val="28"/>
              </w:rPr>
              <w:t>Section 5</w:t>
            </w:r>
            <w:r w:rsidR="00717FFE">
              <w:rPr>
                <w:rFonts w:eastAsia="Arial" w:cs="Arial"/>
                <w:b/>
                <w:color w:val="FFFFFF"/>
                <w:sz w:val="28"/>
                <w:szCs w:val="28"/>
              </w:rPr>
              <w:t>:</w:t>
            </w:r>
            <w:r w:rsidRPr="00690C9D">
              <w:rPr>
                <w:rFonts w:eastAsia="Arial" w:cs="Arial"/>
                <w:b/>
                <w:color w:val="FFFFFF"/>
                <w:sz w:val="28"/>
                <w:szCs w:val="28"/>
              </w:rPr>
              <w:t xml:space="preserve"> Appeal Statement</w:t>
            </w:r>
          </w:p>
          <w:p w14:paraId="5C2E2FBF" w14:textId="77777777" w:rsidR="00C70CD7" w:rsidRPr="00C70CD7" w:rsidRDefault="00C70CD7" w:rsidP="00006A18">
            <w:pPr>
              <w:ind w:left="-5" w:hanging="10"/>
              <w:rPr>
                <w:rFonts w:eastAsia="Arial" w:cs="Arial"/>
                <w:color w:val="FFFFFF" w:themeColor="background1"/>
                <w:sz w:val="17"/>
              </w:rPr>
            </w:pPr>
          </w:p>
          <w:p w14:paraId="370F605F" w14:textId="7D65EC27" w:rsidR="00C70CD7" w:rsidRPr="00B664E0" w:rsidRDefault="00C70CD7" w:rsidP="007233D8">
            <w:pPr>
              <w:ind w:left="-5" w:hanging="10"/>
            </w:pPr>
            <w:r w:rsidRPr="5C8C3D57">
              <w:rPr>
                <w:rFonts w:eastAsia="Arial" w:cs="Arial"/>
                <w:color w:val="FFFFFF" w:themeColor="background1"/>
                <w:sz w:val="20"/>
                <w:szCs w:val="20"/>
              </w:rPr>
              <w:t>Please set out clearly: (a) the decision being challenged; (b) the ground(s) relied upon</w:t>
            </w:r>
            <w:r w:rsidR="000246F9" w:rsidRPr="5C8C3D57">
              <w:rPr>
                <w:rFonts w:eastAsia="Arial" w:cs="Arial"/>
                <w:color w:val="FFFFFF" w:themeColor="background1"/>
                <w:sz w:val="20"/>
                <w:szCs w:val="20"/>
              </w:rPr>
              <w:t xml:space="preserve"> for the appeal;</w:t>
            </w:r>
            <w:r w:rsidR="006F3161">
              <w:rPr>
                <w:rFonts w:eastAsia="Arial" w:cs="Arial"/>
                <w:color w:val="FFFFFF" w:themeColor="background1"/>
                <w:sz w:val="20"/>
                <w:szCs w:val="20"/>
              </w:rPr>
              <w:t xml:space="preserve"> </w:t>
            </w:r>
            <w:r w:rsidRPr="5C8C3D57">
              <w:rPr>
                <w:rFonts w:eastAsia="Arial" w:cs="Arial"/>
                <w:color w:val="FFFFFF" w:themeColor="background1"/>
                <w:sz w:val="20"/>
                <w:szCs w:val="20"/>
              </w:rPr>
              <w:t xml:space="preserve">(c) why you believe a material procedural error, administrative error or conflict of interest occurred; and (d) how you believe this </w:t>
            </w:r>
            <w:r w:rsidR="000246F9" w:rsidRPr="5C8C3D57">
              <w:rPr>
                <w:rFonts w:eastAsia="Arial" w:cs="Arial"/>
                <w:color w:val="FFFFFF" w:themeColor="background1"/>
                <w:sz w:val="20"/>
                <w:szCs w:val="20"/>
              </w:rPr>
              <w:t xml:space="preserve">materially </w:t>
            </w:r>
            <w:r w:rsidRPr="5C8C3D57">
              <w:rPr>
                <w:rFonts w:eastAsia="Arial" w:cs="Arial"/>
                <w:color w:val="FFFFFF" w:themeColor="background1"/>
                <w:sz w:val="20"/>
                <w:szCs w:val="20"/>
              </w:rPr>
              <w:t xml:space="preserve">affected the outcome reached. Provide sufficient information to enable the </w:t>
            </w:r>
            <w:r w:rsidR="6CF4A371" w:rsidRPr="5C8C3D57">
              <w:rPr>
                <w:rFonts w:eastAsia="Arial" w:cs="Arial"/>
                <w:color w:val="FFFFFF" w:themeColor="background1"/>
                <w:sz w:val="20"/>
                <w:szCs w:val="20"/>
              </w:rPr>
              <w:t>appeal</w:t>
            </w:r>
            <w:r w:rsidRPr="5C8C3D57" w:rsidDel="00B50FB5">
              <w:rPr>
                <w:rFonts w:eastAsia="Arial" w:cs="Arial"/>
                <w:color w:val="FFFFFF" w:themeColor="background1"/>
                <w:sz w:val="20"/>
                <w:szCs w:val="20"/>
              </w:rPr>
              <w:t xml:space="preserve"> </w:t>
            </w:r>
            <w:r w:rsidRPr="5C8C3D57">
              <w:rPr>
                <w:rFonts w:eastAsia="Arial" w:cs="Arial"/>
                <w:color w:val="FFFFFF" w:themeColor="background1"/>
                <w:sz w:val="20"/>
                <w:szCs w:val="20"/>
              </w:rPr>
              <w:t>to be investigated effectively. Please note that new evidence intended to strengthen the original application will not be permitted.</w:t>
            </w:r>
          </w:p>
        </w:tc>
      </w:tr>
      <w:tr w:rsidR="00C70CD7" w:rsidRPr="000B28CB" w14:paraId="24A965DF" w14:textId="77777777" w:rsidTr="00785DA4">
        <w:trPr>
          <w:trHeight w:val="1828"/>
        </w:trPr>
        <w:tc>
          <w:tcPr>
            <w:tcW w:w="9865" w:type="dxa"/>
            <w:tcBorders>
              <w:top w:val="single" w:sz="6" w:space="0" w:color="AECAC3"/>
              <w:left w:val="single" w:sz="6" w:space="0" w:color="AECAC3"/>
              <w:right w:val="single" w:sz="6" w:space="0" w:color="AECAC3"/>
            </w:tcBorders>
            <w:vAlign w:val="center"/>
            <w:hideMark/>
          </w:tcPr>
          <w:p w14:paraId="222D2D69" w14:textId="77777777" w:rsidR="00C70CD7" w:rsidRPr="000B28CB" w:rsidRDefault="00C70CD7" w:rsidP="007233D8">
            <w:pPr>
              <w:rPr>
                <w:rFonts w:eastAsia="Arial" w:cs="Arial"/>
                <w:bCs/>
              </w:rPr>
            </w:pPr>
          </w:p>
          <w:p w14:paraId="6F8D4E77" w14:textId="77777777" w:rsidR="00C70CD7" w:rsidRPr="000B28CB" w:rsidRDefault="00C70CD7" w:rsidP="007233D8">
            <w:pPr>
              <w:rPr>
                <w:rFonts w:eastAsia="Arial" w:cs="Arial"/>
                <w:bCs/>
              </w:rPr>
            </w:pPr>
          </w:p>
          <w:p w14:paraId="2296DD29" w14:textId="77777777" w:rsidR="00C70CD7" w:rsidRPr="000B28CB" w:rsidRDefault="00C70CD7" w:rsidP="007233D8">
            <w:pPr>
              <w:rPr>
                <w:rFonts w:eastAsia="Arial" w:cs="Arial"/>
                <w:bCs/>
              </w:rPr>
            </w:pPr>
          </w:p>
          <w:p w14:paraId="2CC7C6D8" w14:textId="77777777" w:rsidR="00C70CD7" w:rsidRPr="000B28CB" w:rsidRDefault="00C70CD7" w:rsidP="007233D8">
            <w:pPr>
              <w:rPr>
                <w:rFonts w:eastAsia="Arial" w:cs="Arial"/>
                <w:bCs/>
              </w:rPr>
            </w:pPr>
          </w:p>
          <w:p w14:paraId="0FBC2370" w14:textId="77777777" w:rsidR="00C70CD7" w:rsidRPr="000B28CB" w:rsidRDefault="00C70CD7" w:rsidP="007233D8">
            <w:pPr>
              <w:rPr>
                <w:rFonts w:eastAsia="Arial" w:cs="Arial"/>
                <w:bCs/>
              </w:rPr>
            </w:pPr>
          </w:p>
          <w:p w14:paraId="31D10EAA" w14:textId="77777777" w:rsidR="00C70CD7" w:rsidRPr="000B28CB" w:rsidRDefault="00C70CD7" w:rsidP="007233D8">
            <w:pPr>
              <w:rPr>
                <w:rFonts w:eastAsia="Arial" w:cs="Arial"/>
                <w:bCs/>
              </w:rPr>
            </w:pPr>
          </w:p>
          <w:p w14:paraId="0E4F0A98" w14:textId="77777777" w:rsidR="00C70CD7" w:rsidRPr="000B28CB" w:rsidRDefault="00C70CD7" w:rsidP="007233D8">
            <w:pPr>
              <w:rPr>
                <w:rFonts w:eastAsia="Arial" w:cs="Arial"/>
                <w:bCs/>
              </w:rPr>
            </w:pPr>
          </w:p>
          <w:p w14:paraId="6EE4F3B4" w14:textId="77777777" w:rsidR="007233D8" w:rsidRPr="000B28CB" w:rsidRDefault="007233D8" w:rsidP="007233D8">
            <w:pPr>
              <w:rPr>
                <w:rFonts w:eastAsia="Arial" w:cs="Arial"/>
                <w:bCs/>
              </w:rPr>
            </w:pPr>
          </w:p>
          <w:p w14:paraId="49340DBB" w14:textId="77777777" w:rsidR="007233D8" w:rsidRPr="000B28CB" w:rsidRDefault="007233D8" w:rsidP="007233D8">
            <w:pPr>
              <w:rPr>
                <w:rFonts w:eastAsia="Arial" w:cs="Arial"/>
                <w:bCs/>
              </w:rPr>
            </w:pPr>
          </w:p>
          <w:p w14:paraId="2491D5BC" w14:textId="77777777" w:rsidR="007233D8" w:rsidRPr="000B28CB" w:rsidRDefault="007233D8" w:rsidP="007233D8">
            <w:pPr>
              <w:rPr>
                <w:rFonts w:eastAsia="Arial" w:cs="Arial"/>
                <w:bCs/>
              </w:rPr>
            </w:pPr>
          </w:p>
          <w:p w14:paraId="566E7722" w14:textId="77777777" w:rsidR="007233D8" w:rsidRPr="000B28CB" w:rsidRDefault="007233D8" w:rsidP="007233D8">
            <w:pPr>
              <w:rPr>
                <w:rFonts w:eastAsia="Arial" w:cs="Arial"/>
                <w:bCs/>
              </w:rPr>
            </w:pPr>
          </w:p>
          <w:p w14:paraId="490A79A7" w14:textId="77777777" w:rsidR="00C70CD7" w:rsidRPr="000B28CB" w:rsidRDefault="00C70CD7" w:rsidP="007233D8">
            <w:pPr>
              <w:rPr>
                <w:rFonts w:eastAsia="Arial" w:cs="Arial"/>
                <w:bCs/>
              </w:rPr>
            </w:pPr>
          </w:p>
          <w:p w14:paraId="7371453B" w14:textId="77777777" w:rsidR="00C70CD7" w:rsidRPr="000B28CB" w:rsidRDefault="00C70CD7" w:rsidP="007233D8">
            <w:pPr>
              <w:rPr>
                <w:rFonts w:eastAsia="Arial" w:cs="Arial"/>
                <w:bCs/>
              </w:rPr>
            </w:pPr>
          </w:p>
          <w:p w14:paraId="6DAAF4B9" w14:textId="77777777" w:rsidR="00C70CD7" w:rsidRPr="000B28CB" w:rsidRDefault="00C70CD7" w:rsidP="007233D8">
            <w:pPr>
              <w:rPr>
                <w:rFonts w:eastAsia="Arial" w:cs="Arial"/>
                <w:bCs/>
              </w:rPr>
            </w:pPr>
          </w:p>
          <w:p w14:paraId="5EC1993C" w14:textId="77777777" w:rsidR="00C70CD7" w:rsidRPr="000B28CB" w:rsidRDefault="00C70CD7" w:rsidP="007233D8">
            <w:pPr>
              <w:rPr>
                <w:rFonts w:eastAsia="Arial" w:cs="Arial"/>
                <w:bCs/>
              </w:rPr>
            </w:pPr>
          </w:p>
          <w:p w14:paraId="5CAE4567" w14:textId="72240BD8" w:rsidR="00C70CD7" w:rsidRPr="000B28CB" w:rsidRDefault="00C70CD7" w:rsidP="007233D8">
            <w:pPr>
              <w:rPr>
                <w:bCs/>
              </w:rPr>
            </w:pPr>
          </w:p>
        </w:tc>
      </w:tr>
    </w:tbl>
    <w:p w14:paraId="0D522349" w14:textId="77777777" w:rsidR="00C70CD7" w:rsidRDefault="00C70CD7" w:rsidP="007233D8">
      <w:pPr>
        <w:spacing w:after="0" w:line="240" w:lineRule="auto"/>
        <w:ind w:right="-18"/>
      </w:pPr>
    </w:p>
    <w:p w14:paraId="0D54FB67" w14:textId="77777777" w:rsidR="00C70CD7" w:rsidRDefault="00C70CD7" w:rsidP="007233D8">
      <w:pPr>
        <w:spacing w:after="0" w:line="240" w:lineRule="auto"/>
        <w:ind w:right="-18"/>
      </w:pPr>
    </w:p>
    <w:p w14:paraId="19EEE1B6" w14:textId="77777777" w:rsidR="00C70CD7" w:rsidRDefault="00C70CD7" w:rsidP="007233D8">
      <w:pPr>
        <w:spacing w:after="0" w:line="240" w:lineRule="auto"/>
        <w:ind w:right="-18"/>
      </w:pPr>
    </w:p>
    <w:p w14:paraId="5E223497" w14:textId="77777777" w:rsidR="007233D8" w:rsidRDefault="007233D8" w:rsidP="007233D8">
      <w:pPr>
        <w:spacing w:after="0" w:line="240" w:lineRule="auto"/>
        <w:ind w:right="-18"/>
      </w:pPr>
    </w:p>
    <w:p w14:paraId="32318FA5" w14:textId="77777777" w:rsidR="007233D8" w:rsidRDefault="007233D8" w:rsidP="007233D8">
      <w:pPr>
        <w:spacing w:after="0" w:line="240" w:lineRule="auto"/>
        <w:ind w:right="-18"/>
      </w:pPr>
    </w:p>
    <w:p w14:paraId="3AFA4585" w14:textId="77777777" w:rsidR="007233D8" w:rsidRDefault="007233D8" w:rsidP="007233D8">
      <w:pPr>
        <w:spacing w:after="0" w:line="240" w:lineRule="auto"/>
        <w:ind w:right="-18"/>
      </w:pPr>
    </w:p>
    <w:p w14:paraId="61CC28D3" w14:textId="77777777" w:rsidR="007233D8" w:rsidRDefault="007233D8" w:rsidP="007233D8">
      <w:pPr>
        <w:spacing w:after="0" w:line="240" w:lineRule="auto"/>
        <w:ind w:right="-18"/>
      </w:pPr>
    </w:p>
    <w:tbl>
      <w:tblPr>
        <w:tblStyle w:val="TableGrid"/>
        <w:tblW w:w="9865" w:type="dxa"/>
        <w:tblInd w:w="0" w:type="dxa"/>
        <w:tblCellMar>
          <w:left w:w="142" w:type="dxa"/>
          <w:right w:w="115" w:type="dxa"/>
        </w:tblCellMar>
        <w:tblLook w:val="04A0" w:firstRow="1" w:lastRow="0" w:firstColumn="1" w:lastColumn="0" w:noHBand="0" w:noVBand="1"/>
      </w:tblPr>
      <w:tblGrid>
        <w:gridCol w:w="9865"/>
      </w:tblGrid>
      <w:tr w:rsidR="00C70CD7" w14:paraId="45DEF37D" w14:textId="77777777">
        <w:trPr>
          <w:trHeight w:val="482"/>
        </w:trPr>
        <w:tc>
          <w:tcPr>
            <w:tcW w:w="9865" w:type="dxa"/>
            <w:tcBorders>
              <w:top w:val="nil"/>
              <w:left w:val="nil"/>
              <w:bottom w:val="single" w:sz="6" w:space="0" w:color="AECAC3"/>
              <w:right w:val="nil"/>
            </w:tcBorders>
            <w:shd w:val="clear" w:color="auto" w:fill="005B4F"/>
            <w:vAlign w:val="center"/>
            <w:hideMark/>
          </w:tcPr>
          <w:p w14:paraId="71C07D0C" w14:textId="048A25CA" w:rsidR="00C70CD7" w:rsidRPr="00690C9D" w:rsidRDefault="00C70CD7" w:rsidP="00690C9D">
            <w:pPr>
              <w:ind w:left="28"/>
              <w:rPr>
                <w:rFonts w:eastAsia="Arial" w:cs="Arial"/>
                <w:b/>
                <w:color w:val="FFFFFF"/>
                <w:sz w:val="28"/>
                <w:szCs w:val="28"/>
              </w:rPr>
            </w:pPr>
            <w:r w:rsidRPr="00690C9D">
              <w:rPr>
                <w:rFonts w:eastAsia="Arial" w:cs="Arial"/>
                <w:b/>
                <w:color w:val="FFFFFF"/>
                <w:sz w:val="28"/>
                <w:szCs w:val="28"/>
              </w:rPr>
              <w:t>Section 6</w:t>
            </w:r>
            <w:r w:rsidR="00717FFE">
              <w:rPr>
                <w:rFonts w:eastAsia="Arial" w:cs="Arial"/>
                <w:b/>
                <w:color w:val="FFFFFF"/>
                <w:sz w:val="28"/>
                <w:szCs w:val="28"/>
              </w:rPr>
              <w:t>:</w:t>
            </w:r>
            <w:r w:rsidRPr="00690C9D">
              <w:rPr>
                <w:rFonts w:eastAsia="Arial" w:cs="Arial"/>
                <w:b/>
                <w:color w:val="FFFFFF"/>
                <w:sz w:val="28"/>
                <w:szCs w:val="28"/>
              </w:rPr>
              <w:t xml:space="preserve"> Supporting Evidence</w:t>
            </w:r>
          </w:p>
          <w:p w14:paraId="305795B9" w14:textId="77777777" w:rsidR="00C70CD7" w:rsidRPr="00006A18" w:rsidRDefault="00C70CD7" w:rsidP="007233D8">
            <w:pPr>
              <w:ind w:left="-5" w:hanging="10"/>
              <w:rPr>
                <w:rFonts w:eastAsia="Arial" w:cs="Arial"/>
                <w:color w:val="FFFFFF" w:themeColor="background1"/>
                <w:sz w:val="20"/>
                <w:szCs w:val="32"/>
              </w:rPr>
            </w:pPr>
          </w:p>
          <w:p w14:paraId="54DB9F9B" w14:textId="77777777" w:rsidR="00C70CD7" w:rsidRPr="00500057" w:rsidRDefault="00C70CD7" w:rsidP="007233D8">
            <w:pPr>
              <w:ind w:left="-5" w:hanging="10"/>
              <w:rPr>
                <w:color w:val="FFFFFF" w:themeColor="background1"/>
                <w:sz w:val="32"/>
                <w:szCs w:val="32"/>
              </w:rPr>
            </w:pPr>
            <w:r w:rsidRPr="00500057">
              <w:rPr>
                <w:rFonts w:eastAsia="Arial" w:cs="Arial"/>
                <w:color w:val="FFFFFF" w:themeColor="background1"/>
                <w:sz w:val="20"/>
                <w:szCs w:val="32"/>
              </w:rPr>
              <w:t>The review will consider the evidence available at the time the original decision was reached, together with assessment and moderation records. New evidence will not normally be accepted. Please list references to evidence already submitted with your original application which is relevant to this appeal (e.g. document titles, section or question references).</w:t>
            </w:r>
          </w:p>
          <w:p w14:paraId="2B17A9EF" w14:textId="1A309548" w:rsidR="00C70CD7" w:rsidRPr="00B664E0" w:rsidRDefault="00C70CD7" w:rsidP="007233D8">
            <w:pPr>
              <w:ind w:left="-5" w:hanging="10"/>
            </w:pPr>
          </w:p>
        </w:tc>
      </w:tr>
      <w:tr w:rsidR="00C70CD7" w:rsidRPr="000B28CB" w14:paraId="15F68E43" w14:textId="77777777" w:rsidTr="00785DA4">
        <w:trPr>
          <w:trHeight w:val="1828"/>
        </w:trPr>
        <w:tc>
          <w:tcPr>
            <w:tcW w:w="9865" w:type="dxa"/>
            <w:tcBorders>
              <w:top w:val="single" w:sz="6" w:space="0" w:color="AECAC3"/>
              <w:left w:val="single" w:sz="6" w:space="0" w:color="AECAC3"/>
              <w:right w:val="single" w:sz="6" w:space="0" w:color="AECAC3"/>
            </w:tcBorders>
            <w:vAlign w:val="center"/>
            <w:hideMark/>
          </w:tcPr>
          <w:p w14:paraId="152FEF0F" w14:textId="77777777" w:rsidR="00C70CD7" w:rsidRPr="000B28CB" w:rsidRDefault="00C70CD7" w:rsidP="007233D8">
            <w:pPr>
              <w:rPr>
                <w:rFonts w:eastAsia="Arial" w:cs="Arial"/>
                <w:bCs/>
              </w:rPr>
            </w:pPr>
          </w:p>
          <w:p w14:paraId="6AF2D475" w14:textId="77777777" w:rsidR="00C70CD7" w:rsidRPr="000B28CB" w:rsidRDefault="00C70CD7" w:rsidP="007233D8">
            <w:pPr>
              <w:rPr>
                <w:rFonts w:eastAsia="Arial" w:cs="Arial"/>
                <w:bCs/>
              </w:rPr>
            </w:pPr>
          </w:p>
          <w:p w14:paraId="00CD8DAF" w14:textId="77777777" w:rsidR="00C70CD7" w:rsidRPr="000B28CB" w:rsidRDefault="00C70CD7" w:rsidP="007233D8">
            <w:pPr>
              <w:rPr>
                <w:rFonts w:eastAsia="Arial" w:cs="Arial"/>
                <w:bCs/>
              </w:rPr>
            </w:pPr>
          </w:p>
          <w:p w14:paraId="68C12BBE" w14:textId="77777777" w:rsidR="00C70CD7" w:rsidRPr="000B28CB" w:rsidRDefault="00C70CD7" w:rsidP="007233D8">
            <w:pPr>
              <w:rPr>
                <w:rFonts w:eastAsia="Arial" w:cs="Arial"/>
                <w:bCs/>
              </w:rPr>
            </w:pPr>
          </w:p>
          <w:p w14:paraId="55B80891" w14:textId="77777777" w:rsidR="00C70CD7" w:rsidRPr="000B28CB" w:rsidRDefault="00C70CD7" w:rsidP="007233D8">
            <w:pPr>
              <w:rPr>
                <w:rFonts w:eastAsia="Arial" w:cs="Arial"/>
                <w:bCs/>
              </w:rPr>
            </w:pPr>
          </w:p>
          <w:p w14:paraId="51A7D99B" w14:textId="77777777" w:rsidR="007233D8" w:rsidRPr="000B28CB" w:rsidRDefault="007233D8" w:rsidP="007233D8">
            <w:pPr>
              <w:rPr>
                <w:rFonts w:eastAsia="Arial" w:cs="Arial"/>
                <w:bCs/>
              </w:rPr>
            </w:pPr>
          </w:p>
          <w:p w14:paraId="416365A2" w14:textId="77777777" w:rsidR="007233D8" w:rsidRPr="000B28CB" w:rsidRDefault="007233D8" w:rsidP="007233D8">
            <w:pPr>
              <w:rPr>
                <w:rFonts w:eastAsia="Arial" w:cs="Arial"/>
                <w:bCs/>
              </w:rPr>
            </w:pPr>
          </w:p>
          <w:p w14:paraId="0BD75DCF" w14:textId="77777777" w:rsidR="007233D8" w:rsidRPr="000B28CB" w:rsidRDefault="007233D8" w:rsidP="007233D8">
            <w:pPr>
              <w:rPr>
                <w:rFonts w:eastAsia="Arial" w:cs="Arial"/>
                <w:bCs/>
              </w:rPr>
            </w:pPr>
          </w:p>
          <w:p w14:paraId="102D813D" w14:textId="77777777" w:rsidR="00C70CD7" w:rsidRPr="000B28CB" w:rsidRDefault="00C70CD7" w:rsidP="007233D8">
            <w:pPr>
              <w:rPr>
                <w:rFonts w:eastAsia="Arial" w:cs="Arial"/>
                <w:bCs/>
              </w:rPr>
            </w:pPr>
          </w:p>
          <w:p w14:paraId="3CC3BD7A" w14:textId="77777777" w:rsidR="00C70CD7" w:rsidRPr="000B28CB" w:rsidRDefault="00C70CD7" w:rsidP="007233D8">
            <w:pPr>
              <w:rPr>
                <w:rFonts w:eastAsia="Arial" w:cs="Arial"/>
                <w:bCs/>
              </w:rPr>
            </w:pPr>
          </w:p>
          <w:p w14:paraId="3C48D3A0" w14:textId="77777777" w:rsidR="00C70CD7" w:rsidRPr="000B28CB" w:rsidRDefault="00C70CD7" w:rsidP="007233D8">
            <w:pPr>
              <w:rPr>
                <w:rFonts w:eastAsia="Arial" w:cs="Arial"/>
                <w:bCs/>
              </w:rPr>
            </w:pPr>
          </w:p>
          <w:p w14:paraId="50EB86F4" w14:textId="77777777" w:rsidR="00C70CD7" w:rsidRPr="000B28CB" w:rsidRDefault="00C70CD7" w:rsidP="007233D8">
            <w:pPr>
              <w:rPr>
                <w:rFonts w:eastAsia="Arial" w:cs="Arial"/>
                <w:bCs/>
              </w:rPr>
            </w:pPr>
          </w:p>
          <w:p w14:paraId="76A512B5" w14:textId="77777777" w:rsidR="00C70CD7" w:rsidRPr="000B28CB" w:rsidRDefault="00C70CD7" w:rsidP="007233D8">
            <w:pPr>
              <w:rPr>
                <w:rFonts w:eastAsia="Arial" w:cs="Arial"/>
                <w:bCs/>
              </w:rPr>
            </w:pPr>
          </w:p>
          <w:p w14:paraId="35CBA251" w14:textId="77777777" w:rsidR="00C70CD7" w:rsidRPr="000B28CB" w:rsidRDefault="00C70CD7" w:rsidP="007233D8">
            <w:pPr>
              <w:rPr>
                <w:rFonts w:eastAsia="Arial" w:cs="Arial"/>
                <w:bCs/>
              </w:rPr>
            </w:pPr>
          </w:p>
          <w:p w14:paraId="601EBAF1" w14:textId="77777777" w:rsidR="00C70CD7" w:rsidRPr="000B28CB" w:rsidRDefault="00C70CD7" w:rsidP="007233D8">
            <w:pPr>
              <w:rPr>
                <w:bCs/>
              </w:rPr>
            </w:pPr>
          </w:p>
        </w:tc>
      </w:tr>
    </w:tbl>
    <w:p w14:paraId="6DBE56DE" w14:textId="77777777" w:rsidR="00C70CD7" w:rsidRDefault="00C70CD7" w:rsidP="007233D8">
      <w:pPr>
        <w:spacing w:after="0" w:line="240" w:lineRule="auto"/>
        <w:ind w:right="-18"/>
      </w:pPr>
    </w:p>
    <w:p w14:paraId="10D9CEE8" w14:textId="77777777" w:rsidR="000B28CB" w:rsidRDefault="000B28CB" w:rsidP="007233D8">
      <w:pPr>
        <w:spacing w:after="0" w:line="240" w:lineRule="auto"/>
        <w:ind w:right="-18"/>
      </w:pPr>
    </w:p>
    <w:tbl>
      <w:tblPr>
        <w:tblStyle w:val="TableGrid"/>
        <w:tblW w:w="9865" w:type="dxa"/>
        <w:tblInd w:w="0" w:type="dxa"/>
        <w:tblCellMar>
          <w:left w:w="142" w:type="dxa"/>
          <w:right w:w="115" w:type="dxa"/>
        </w:tblCellMar>
        <w:tblLook w:val="04A0" w:firstRow="1" w:lastRow="0" w:firstColumn="1" w:lastColumn="0" w:noHBand="0" w:noVBand="1"/>
      </w:tblPr>
      <w:tblGrid>
        <w:gridCol w:w="4820"/>
        <w:gridCol w:w="5045"/>
      </w:tblGrid>
      <w:tr w:rsidR="00C70CD7" w14:paraId="7C4A0C5B"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252DDC72" w14:textId="4ED2C31F" w:rsidR="00C70CD7" w:rsidRPr="00690C9D" w:rsidRDefault="00C70CD7" w:rsidP="00690C9D">
            <w:pPr>
              <w:ind w:left="28"/>
              <w:rPr>
                <w:rFonts w:eastAsia="Arial" w:cs="Arial"/>
                <w:b/>
                <w:color w:val="FFFFFF"/>
                <w:sz w:val="28"/>
                <w:szCs w:val="28"/>
              </w:rPr>
            </w:pPr>
            <w:r w:rsidRPr="00690C9D">
              <w:rPr>
                <w:rFonts w:eastAsia="Arial" w:cs="Arial"/>
                <w:b/>
                <w:color w:val="FFFFFF"/>
                <w:sz w:val="28"/>
                <w:szCs w:val="28"/>
              </w:rPr>
              <w:t>Section 7</w:t>
            </w:r>
            <w:r w:rsidR="00006A18">
              <w:rPr>
                <w:rFonts w:eastAsia="Arial" w:cs="Arial"/>
                <w:b/>
                <w:color w:val="FFFFFF"/>
                <w:sz w:val="28"/>
                <w:szCs w:val="28"/>
              </w:rPr>
              <w:t>:</w:t>
            </w:r>
            <w:r w:rsidRPr="00690C9D">
              <w:rPr>
                <w:rFonts w:eastAsia="Arial" w:cs="Arial"/>
                <w:b/>
                <w:color w:val="FFFFFF"/>
                <w:sz w:val="28"/>
                <w:szCs w:val="28"/>
              </w:rPr>
              <w:t xml:space="preserve"> Declaration</w:t>
            </w:r>
          </w:p>
          <w:p w14:paraId="2C6E23AB" w14:textId="77777777" w:rsidR="00C70CD7" w:rsidRPr="00C70CD7" w:rsidRDefault="00C70CD7" w:rsidP="00006A18">
            <w:pPr>
              <w:ind w:left="-5" w:hanging="10"/>
              <w:rPr>
                <w:color w:val="FFFFFF" w:themeColor="background1"/>
                <w:lang w:eastAsia="ja-JP"/>
              </w:rPr>
            </w:pPr>
          </w:p>
          <w:p w14:paraId="68A3B8B9" w14:textId="77777777" w:rsidR="00C70CD7" w:rsidRPr="00500057" w:rsidRDefault="00C70CD7" w:rsidP="007233D8">
            <w:pPr>
              <w:ind w:left="-5" w:hanging="10"/>
              <w:rPr>
                <w:color w:val="FFFFFF" w:themeColor="background1"/>
                <w:sz w:val="32"/>
                <w:szCs w:val="32"/>
              </w:rPr>
            </w:pPr>
            <w:r w:rsidRPr="00500057">
              <w:rPr>
                <w:rFonts w:eastAsia="Arial" w:cs="Arial"/>
                <w:color w:val="FFFFFF" w:themeColor="background1"/>
                <w:sz w:val="20"/>
                <w:szCs w:val="32"/>
              </w:rPr>
              <w:t>I confirm that the information provided within this appeal submission is accurate and complete to the best of my knowledge, that I am authorised to submit this appeal on behalf of the organisation named in Section 1, and that this appeal is submitted within ten working days of receipt of the formal outcome notification. I understand that the Appeals Procedure does not permit the introduction of new evidence and that its outcome represents the final stage of Medr's internal review arrangements.</w:t>
            </w:r>
          </w:p>
          <w:p w14:paraId="185B293F" w14:textId="60A89CD3" w:rsidR="00C70CD7" w:rsidRPr="00B664E0" w:rsidRDefault="00C70CD7" w:rsidP="007233D8">
            <w:pPr>
              <w:ind w:left="-5" w:hanging="10"/>
            </w:pPr>
          </w:p>
        </w:tc>
      </w:tr>
      <w:tr w:rsidR="00C70CD7" w14:paraId="5A58D92A"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1D431BAC" w14:textId="47488909" w:rsidR="00C70CD7" w:rsidRPr="00402D9E" w:rsidRDefault="00C70CD7" w:rsidP="007233D8">
            <w:r>
              <w:rPr>
                <w:rFonts w:eastAsia="Arial" w:cs="Arial"/>
                <w:b/>
                <w:color w:val="00443A"/>
              </w:rPr>
              <w:t>Signature</w:t>
            </w:r>
          </w:p>
        </w:tc>
        <w:tc>
          <w:tcPr>
            <w:tcW w:w="5045" w:type="dxa"/>
            <w:tcBorders>
              <w:top w:val="single" w:sz="6" w:space="0" w:color="AECAC3"/>
              <w:left w:val="single" w:sz="6" w:space="0" w:color="AECAC3"/>
              <w:bottom w:val="single" w:sz="6" w:space="0" w:color="AECAC3"/>
              <w:right w:val="single" w:sz="6" w:space="0" w:color="AECAC3"/>
            </w:tcBorders>
          </w:tcPr>
          <w:p w14:paraId="6E18B2E5" w14:textId="77777777" w:rsidR="00C70CD7" w:rsidRDefault="00C70CD7" w:rsidP="007233D8"/>
          <w:p w14:paraId="32895A45" w14:textId="77777777" w:rsidR="00C631CB" w:rsidRDefault="00C631CB" w:rsidP="007233D8"/>
        </w:tc>
      </w:tr>
      <w:tr w:rsidR="00C70CD7" w14:paraId="59838822"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387A373F" w14:textId="0A552DCB" w:rsidR="00C70CD7" w:rsidRPr="00C97B15" w:rsidRDefault="00C70CD7" w:rsidP="007233D8">
            <w:r>
              <w:rPr>
                <w:rFonts w:eastAsia="Arial" w:cs="Arial"/>
                <w:b/>
                <w:color w:val="00443A"/>
              </w:rPr>
              <w:t>Name (print)</w:t>
            </w:r>
          </w:p>
        </w:tc>
        <w:tc>
          <w:tcPr>
            <w:tcW w:w="5045" w:type="dxa"/>
            <w:tcBorders>
              <w:top w:val="single" w:sz="6" w:space="0" w:color="AECAC3"/>
              <w:left w:val="single" w:sz="6" w:space="0" w:color="AECAC3"/>
              <w:bottom w:val="single" w:sz="6" w:space="0" w:color="AECAC3"/>
              <w:right w:val="single" w:sz="6" w:space="0" w:color="AECAC3"/>
            </w:tcBorders>
          </w:tcPr>
          <w:p w14:paraId="799C4067" w14:textId="77777777" w:rsidR="00C70CD7" w:rsidRDefault="00C70CD7" w:rsidP="007233D8"/>
          <w:p w14:paraId="43A62FC6" w14:textId="77777777" w:rsidR="00C631CB" w:rsidRDefault="00C631CB" w:rsidP="007233D8"/>
        </w:tc>
      </w:tr>
      <w:tr w:rsidR="00C70CD7" w14:paraId="5AE086C3"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78DC1CD2" w14:textId="446B26FD" w:rsidR="00C70CD7" w:rsidRPr="00402D9E" w:rsidRDefault="00C70CD7" w:rsidP="007233D8">
            <w:r>
              <w:rPr>
                <w:rFonts w:eastAsia="Arial" w:cs="Arial"/>
                <w:b/>
                <w:color w:val="00443A"/>
              </w:rPr>
              <w:t>Position</w:t>
            </w:r>
          </w:p>
        </w:tc>
        <w:tc>
          <w:tcPr>
            <w:tcW w:w="5045" w:type="dxa"/>
            <w:tcBorders>
              <w:top w:val="single" w:sz="6" w:space="0" w:color="AECAC3"/>
              <w:left w:val="single" w:sz="6" w:space="0" w:color="AECAC3"/>
              <w:bottom w:val="single" w:sz="6" w:space="0" w:color="AECAC3"/>
              <w:right w:val="single" w:sz="6" w:space="0" w:color="AECAC3"/>
            </w:tcBorders>
          </w:tcPr>
          <w:p w14:paraId="45374932" w14:textId="77777777" w:rsidR="00C70CD7" w:rsidRDefault="00C70CD7" w:rsidP="007233D8"/>
          <w:p w14:paraId="1455DD7D" w14:textId="77777777" w:rsidR="00C631CB" w:rsidRDefault="00C631CB" w:rsidP="007233D8"/>
          <w:p w14:paraId="2F4A926F" w14:textId="77777777" w:rsidR="00C631CB" w:rsidRDefault="00C631CB" w:rsidP="007233D8"/>
        </w:tc>
      </w:tr>
      <w:tr w:rsidR="00C70CD7" w14:paraId="39DC9102"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6CAAFEEC" w14:textId="0D84A21E" w:rsidR="00C70CD7" w:rsidRDefault="00C70CD7" w:rsidP="007233D8">
            <w:pPr>
              <w:rPr>
                <w:rFonts w:eastAsia="Arial" w:cs="Arial"/>
                <w:b/>
                <w:color w:val="00443A"/>
              </w:rPr>
            </w:pPr>
            <w:r>
              <w:rPr>
                <w:rFonts w:eastAsia="Arial" w:cs="Arial"/>
                <w:b/>
                <w:color w:val="00443A"/>
              </w:rPr>
              <w:t>Date</w:t>
            </w:r>
          </w:p>
        </w:tc>
        <w:tc>
          <w:tcPr>
            <w:tcW w:w="5045" w:type="dxa"/>
            <w:tcBorders>
              <w:top w:val="single" w:sz="6" w:space="0" w:color="AECAC3"/>
              <w:left w:val="single" w:sz="6" w:space="0" w:color="AECAC3"/>
              <w:bottom w:val="single" w:sz="6" w:space="0" w:color="AECAC3"/>
              <w:right w:val="single" w:sz="6" w:space="0" w:color="AECAC3"/>
            </w:tcBorders>
          </w:tcPr>
          <w:p w14:paraId="77029A0B" w14:textId="77777777" w:rsidR="00C70CD7" w:rsidRDefault="00C70CD7" w:rsidP="007233D8"/>
        </w:tc>
      </w:tr>
    </w:tbl>
    <w:p w14:paraId="73EF0BCA" w14:textId="77777777" w:rsidR="007233D8" w:rsidRDefault="007233D8" w:rsidP="007233D8">
      <w:pPr>
        <w:spacing w:after="0" w:line="240" w:lineRule="auto"/>
        <w:ind w:right="-17"/>
        <w:rPr>
          <w:rFonts w:cs="Arial"/>
          <w:kern w:val="0"/>
        </w:rPr>
      </w:pPr>
    </w:p>
    <w:p w14:paraId="5758A2E2" w14:textId="442578D0" w:rsidR="001C39C2" w:rsidRDefault="001C39C2" w:rsidP="007233D8">
      <w:pPr>
        <w:spacing w:after="0" w:line="240" w:lineRule="auto"/>
        <w:ind w:right="-17"/>
        <w:rPr>
          <w:rFonts w:asciiTheme="minorBidi" w:hAnsiTheme="minorBidi"/>
        </w:rPr>
      </w:pPr>
      <w:r>
        <w:rPr>
          <w:rFonts w:cs="Arial"/>
          <w:kern w:val="0"/>
        </w:rPr>
        <w:t xml:space="preserve">Please send the Appeals </w:t>
      </w:r>
      <w:r w:rsidR="00423466">
        <w:rPr>
          <w:rFonts w:cs="Arial"/>
          <w:kern w:val="0"/>
        </w:rPr>
        <w:t xml:space="preserve">Submission </w:t>
      </w:r>
      <w:r>
        <w:rPr>
          <w:rFonts w:cs="Arial"/>
          <w:kern w:val="0"/>
        </w:rPr>
        <w:t xml:space="preserve">Form to </w:t>
      </w:r>
      <w:hyperlink r:id="rId13" w:history="1">
        <w:r w:rsidR="00F11131" w:rsidRPr="00A23204">
          <w:rPr>
            <w:rStyle w:val="Hyperlink"/>
            <w:rFonts w:cs="Arial"/>
          </w:rPr>
          <w:t>ApprenticeshipGrantApplication@medr.cymru</w:t>
        </w:r>
      </w:hyperlink>
      <w:r w:rsidRPr="00FD449E">
        <w:rPr>
          <w:rFonts w:cs="Arial"/>
        </w:rPr>
        <w:t xml:space="preserve"> </w:t>
      </w:r>
      <w:r w:rsidR="008F2A28">
        <w:t xml:space="preserve">within ten working days of the </w:t>
      </w:r>
      <w:r w:rsidR="00423466">
        <w:t xml:space="preserve">formal </w:t>
      </w:r>
      <w:r w:rsidR="008F2A28">
        <w:t>outcome</w:t>
      </w:r>
      <w:r w:rsidR="00423466">
        <w:t xml:space="preserve"> notification</w:t>
      </w:r>
      <w:r>
        <w:rPr>
          <w:rFonts w:asciiTheme="minorBidi" w:hAnsiTheme="minorBidi"/>
        </w:rPr>
        <w:t xml:space="preserve">. </w:t>
      </w:r>
    </w:p>
    <w:p w14:paraId="23E07521" w14:textId="77777777" w:rsidR="007233D8" w:rsidRDefault="007233D8" w:rsidP="007233D8">
      <w:pPr>
        <w:spacing w:after="0" w:line="240" w:lineRule="auto"/>
        <w:ind w:right="-17"/>
      </w:pPr>
    </w:p>
    <w:tbl>
      <w:tblPr>
        <w:tblStyle w:val="TableGrid"/>
        <w:tblW w:w="9865" w:type="dxa"/>
        <w:tblInd w:w="0" w:type="dxa"/>
        <w:tblCellMar>
          <w:left w:w="142" w:type="dxa"/>
          <w:right w:w="115" w:type="dxa"/>
        </w:tblCellMar>
        <w:tblLook w:val="04A0" w:firstRow="1" w:lastRow="0" w:firstColumn="1" w:lastColumn="0" w:noHBand="0" w:noVBand="1"/>
      </w:tblPr>
      <w:tblGrid>
        <w:gridCol w:w="4820"/>
        <w:gridCol w:w="5045"/>
      </w:tblGrid>
      <w:tr w:rsidR="00C631CB" w14:paraId="00F669E9"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3C616F44" w14:textId="3821521C" w:rsidR="00C631CB" w:rsidRPr="00B664E0" w:rsidRDefault="00C631CB" w:rsidP="007233D8">
            <w:pPr>
              <w:ind w:left="-5" w:hanging="10"/>
            </w:pPr>
            <w:r w:rsidRPr="5C8C3D57">
              <w:rPr>
                <w:rFonts w:eastAsia="Arial" w:cs="Arial"/>
                <w:b/>
                <w:bCs/>
                <w:color w:val="FFFFFF" w:themeColor="background1"/>
                <w:sz w:val="21"/>
                <w:szCs w:val="21"/>
              </w:rPr>
              <w:t xml:space="preserve">Office </w:t>
            </w:r>
            <w:r w:rsidR="00006A18">
              <w:rPr>
                <w:rFonts w:eastAsia="Arial" w:cs="Arial"/>
                <w:b/>
                <w:bCs/>
                <w:color w:val="FFFFFF" w:themeColor="background1"/>
                <w:sz w:val="21"/>
                <w:szCs w:val="21"/>
              </w:rPr>
              <w:t>u</w:t>
            </w:r>
            <w:r w:rsidRPr="5C8C3D57">
              <w:rPr>
                <w:rFonts w:eastAsia="Arial" w:cs="Arial"/>
                <w:b/>
                <w:bCs/>
                <w:color w:val="FFFFFF" w:themeColor="background1"/>
                <w:sz w:val="21"/>
                <w:szCs w:val="21"/>
              </w:rPr>
              <w:t xml:space="preserve">se </w:t>
            </w:r>
            <w:r w:rsidR="00006A18">
              <w:rPr>
                <w:rFonts w:eastAsia="Arial" w:cs="Arial"/>
                <w:b/>
                <w:bCs/>
                <w:color w:val="FFFFFF" w:themeColor="background1"/>
                <w:sz w:val="21"/>
                <w:szCs w:val="21"/>
              </w:rPr>
              <w:t>o</w:t>
            </w:r>
            <w:r w:rsidRPr="5C8C3D57">
              <w:rPr>
                <w:rFonts w:eastAsia="Arial" w:cs="Arial"/>
                <w:b/>
                <w:bCs/>
                <w:color w:val="FFFFFF" w:themeColor="background1"/>
                <w:sz w:val="21"/>
                <w:szCs w:val="21"/>
              </w:rPr>
              <w:t>nly - To be completed by Medr</w:t>
            </w:r>
          </w:p>
        </w:tc>
      </w:tr>
      <w:tr w:rsidR="00C631CB" w14:paraId="11D26447"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849B9D5" w14:textId="10CD8B45" w:rsidR="00C631CB" w:rsidRPr="00402D9E" w:rsidRDefault="00C631CB" w:rsidP="007233D8">
            <w:r w:rsidRPr="00C70CD7">
              <w:rPr>
                <w:rFonts w:eastAsia="Arial" w:cs="Arial"/>
                <w:b/>
                <w:color w:val="00443A"/>
              </w:rPr>
              <w:t>Appeal Reference</w:t>
            </w:r>
          </w:p>
        </w:tc>
        <w:tc>
          <w:tcPr>
            <w:tcW w:w="5045" w:type="dxa"/>
            <w:tcBorders>
              <w:top w:val="single" w:sz="6" w:space="0" w:color="AECAC3"/>
              <w:left w:val="single" w:sz="6" w:space="0" w:color="AECAC3"/>
              <w:bottom w:val="single" w:sz="6" w:space="0" w:color="AECAC3"/>
              <w:right w:val="single" w:sz="6" w:space="0" w:color="AECAC3"/>
            </w:tcBorders>
          </w:tcPr>
          <w:p w14:paraId="0F6ADDF9" w14:textId="77777777" w:rsidR="00C631CB" w:rsidRDefault="00C631CB" w:rsidP="007233D8"/>
        </w:tc>
      </w:tr>
      <w:tr w:rsidR="00C631CB" w14:paraId="5BBC0B77"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4F5DA636" w14:textId="09A2C4E2" w:rsidR="00C631CB" w:rsidRPr="00C97B15" w:rsidRDefault="00C631CB" w:rsidP="007233D8">
            <w:r w:rsidRPr="00C70CD7">
              <w:rPr>
                <w:rFonts w:eastAsia="Arial" w:cs="Arial"/>
                <w:b/>
                <w:color w:val="00443A"/>
              </w:rPr>
              <w:t>Date Appeal Received</w:t>
            </w:r>
          </w:p>
        </w:tc>
        <w:tc>
          <w:tcPr>
            <w:tcW w:w="5045" w:type="dxa"/>
            <w:tcBorders>
              <w:top w:val="single" w:sz="6" w:space="0" w:color="AECAC3"/>
              <w:left w:val="single" w:sz="6" w:space="0" w:color="AECAC3"/>
              <w:bottom w:val="single" w:sz="6" w:space="0" w:color="AECAC3"/>
              <w:right w:val="single" w:sz="6" w:space="0" w:color="AECAC3"/>
            </w:tcBorders>
          </w:tcPr>
          <w:p w14:paraId="56BE4077" w14:textId="77777777" w:rsidR="00C631CB" w:rsidRDefault="00C631CB" w:rsidP="007233D8"/>
        </w:tc>
      </w:tr>
      <w:tr w:rsidR="00C631CB" w14:paraId="396FB3CD"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5810C632" w14:textId="198DE8DA" w:rsidR="00C631CB" w:rsidRPr="00402D9E" w:rsidRDefault="00C631CB" w:rsidP="007233D8">
            <w:r w:rsidRPr="00C70CD7">
              <w:rPr>
                <w:rFonts w:eastAsia="Arial" w:cs="Arial"/>
                <w:b/>
                <w:color w:val="00443A"/>
              </w:rPr>
              <w:lastRenderedPageBreak/>
              <w:t>Validation (within scope? in time?)</w:t>
            </w:r>
          </w:p>
        </w:tc>
        <w:tc>
          <w:tcPr>
            <w:tcW w:w="5045" w:type="dxa"/>
            <w:tcBorders>
              <w:top w:val="single" w:sz="6" w:space="0" w:color="AECAC3"/>
              <w:left w:val="single" w:sz="6" w:space="0" w:color="AECAC3"/>
              <w:bottom w:val="single" w:sz="6" w:space="0" w:color="AECAC3"/>
              <w:right w:val="single" w:sz="6" w:space="0" w:color="AECAC3"/>
            </w:tcBorders>
          </w:tcPr>
          <w:p w14:paraId="16905092" w14:textId="77777777" w:rsidR="00C631CB" w:rsidRDefault="00C631CB" w:rsidP="007233D8"/>
        </w:tc>
      </w:tr>
      <w:tr w:rsidR="00C631CB" w14:paraId="177E7B8C"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D51933F" w14:textId="4029FA5B" w:rsidR="00C631CB" w:rsidRDefault="00C631CB" w:rsidP="007233D8">
            <w:pPr>
              <w:rPr>
                <w:rFonts w:eastAsia="Arial" w:cs="Arial"/>
                <w:b/>
                <w:color w:val="00443A"/>
              </w:rPr>
            </w:pPr>
            <w:r w:rsidRPr="00C70CD7">
              <w:rPr>
                <w:rFonts w:eastAsia="Arial" w:cs="Arial"/>
                <w:b/>
                <w:color w:val="00443A"/>
              </w:rPr>
              <w:t>Independent Reviewer / Panel</w:t>
            </w:r>
          </w:p>
        </w:tc>
        <w:tc>
          <w:tcPr>
            <w:tcW w:w="5045" w:type="dxa"/>
            <w:tcBorders>
              <w:top w:val="single" w:sz="6" w:space="0" w:color="AECAC3"/>
              <w:left w:val="single" w:sz="6" w:space="0" w:color="AECAC3"/>
              <w:bottom w:val="single" w:sz="6" w:space="0" w:color="AECAC3"/>
              <w:right w:val="single" w:sz="6" w:space="0" w:color="AECAC3"/>
            </w:tcBorders>
          </w:tcPr>
          <w:p w14:paraId="0D8A8E37" w14:textId="77777777" w:rsidR="00C631CB" w:rsidRDefault="00C631CB" w:rsidP="007233D8"/>
        </w:tc>
      </w:tr>
      <w:tr w:rsidR="00C631CB" w14:paraId="747F5215"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7002BF8B" w14:textId="4A4F7131" w:rsidR="00C631CB" w:rsidRPr="00C70CD7" w:rsidRDefault="00C631CB" w:rsidP="007233D8">
            <w:pPr>
              <w:rPr>
                <w:rFonts w:eastAsia="Arial" w:cs="Arial"/>
                <w:b/>
                <w:color w:val="00443A"/>
              </w:rPr>
            </w:pPr>
            <w:r w:rsidRPr="00C70CD7">
              <w:rPr>
                <w:rFonts w:eastAsia="Arial" w:cs="Arial"/>
                <w:b/>
                <w:color w:val="00443A"/>
              </w:rPr>
              <w:t>Outcome (Upheld / Not Upheld)</w:t>
            </w:r>
          </w:p>
        </w:tc>
        <w:tc>
          <w:tcPr>
            <w:tcW w:w="5045" w:type="dxa"/>
            <w:tcBorders>
              <w:top w:val="single" w:sz="6" w:space="0" w:color="AECAC3"/>
              <w:left w:val="single" w:sz="6" w:space="0" w:color="AECAC3"/>
              <w:bottom w:val="single" w:sz="6" w:space="0" w:color="AECAC3"/>
              <w:right w:val="single" w:sz="6" w:space="0" w:color="AECAC3"/>
            </w:tcBorders>
          </w:tcPr>
          <w:p w14:paraId="347B2D22" w14:textId="77777777" w:rsidR="00C631CB" w:rsidRDefault="00C631CB" w:rsidP="007233D8"/>
        </w:tc>
      </w:tr>
      <w:tr w:rsidR="00C631CB" w14:paraId="20B21617"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A83889B" w14:textId="6AA4D3AD" w:rsidR="00C631CB" w:rsidRPr="00C70CD7" w:rsidRDefault="00C631CB" w:rsidP="007233D8">
            <w:pPr>
              <w:rPr>
                <w:rFonts w:eastAsia="Arial" w:cs="Arial"/>
                <w:b/>
                <w:color w:val="00443A"/>
              </w:rPr>
            </w:pPr>
            <w:r w:rsidRPr="00C70CD7">
              <w:rPr>
                <w:rFonts w:eastAsia="Arial" w:cs="Arial"/>
                <w:b/>
                <w:color w:val="00443A"/>
              </w:rPr>
              <w:t>Decision and Rationale</w:t>
            </w:r>
          </w:p>
        </w:tc>
        <w:tc>
          <w:tcPr>
            <w:tcW w:w="5045" w:type="dxa"/>
            <w:tcBorders>
              <w:top w:val="single" w:sz="6" w:space="0" w:color="AECAC3"/>
              <w:left w:val="single" w:sz="6" w:space="0" w:color="AECAC3"/>
              <w:bottom w:val="single" w:sz="6" w:space="0" w:color="AECAC3"/>
              <w:right w:val="single" w:sz="6" w:space="0" w:color="AECAC3"/>
            </w:tcBorders>
          </w:tcPr>
          <w:p w14:paraId="731C533C" w14:textId="77777777" w:rsidR="00C631CB" w:rsidRDefault="00C631CB" w:rsidP="007233D8"/>
        </w:tc>
      </w:tr>
      <w:tr w:rsidR="00C631CB" w14:paraId="2A9A1252"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66F4E673" w14:textId="23368ABB" w:rsidR="00C631CB" w:rsidRPr="00C70CD7" w:rsidRDefault="00C631CB" w:rsidP="007233D8">
            <w:pPr>
              <w:rPr>
                <w:rFonts w:eastAsia="Arial" w:cs="Arial"/>
                <w:b/>
                <w:color w:val="00443A"/>
              </w:rPr>
            </w:pPr>
            <w:r w:rsidRPr="00C70CD7">
              <w:rPr>
                <w:rFonts w:eastAsia="Arial" w:cs="Arial"/>
                <w:b/>
                <w:color w:val="00443A"/>
              </w:rPr>
              <w:t>Corrective Action (if upheld)</w:t>
            </w:r>
          </w:p>
        </w:tc>
        <w:tc>
          <w:tcPr>
            <w:tcW w:w="5045" w:type="dxa"/>
            <w:tcBorders>
              <w:top w:val="single" w:sz="6" w:space="0" w:color="AECAC3"/>
              <w:left w:val="single" w:sz="6" w:space="0" w:color="AECAC3"/>
              <w:bottom w:val="single" w:sz="6" w:space="0" w:color="AECAC3"/>
              <w:right w:val="single" w:sz="6" w:space="0" w:color="AECAC3"/>
            </w:tcBorders>
          </w:tcPr>
          <w:p w14:paraId="5C39A5CA" w14:textId="77777777" w:rsidR="00C631CB" w:rsidRDefault="00C631CB" w:rsidP="007233D8"/>
        </w:tc>
      </w:tr>
      <w:tr w:rsidR="00C631CB" w14:paraId="7662ECEC"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740CE8C2" w14:textId="0783693A" w:rsidR="00C631CB" w:rsidRPr="00C70CD7" w:rsidRDefault="00C631CB" w:rsidP="007233D8">
            <w:pPr>
              <w:rPr>
                <w:rFonts w:eastAsia="Arial" w:cs="Arial"/>
                <w:b/>
                <w:color w:val="00443A"/>
              </w:rPr>
            </w:pPr>
            <w:r w:rsidRPr="00C70CD7">
              <w:rPr>
                <w:rFonts w:eastAsia="Arial" w:cs="Arial"/>
                <w:b/>
                <w:color w:val="00443A"/>
              </w:rPr>
              <w:t>Authorisation (name and role)</w:t>
            </w:r>
          </w:p>
        </w:tc>
        <w:tc>
          <w:tcPr>
            <w:tcW w:w="5045" w:type="dxa"/>
            <w:tcBorders>
              <w:top w:val="single" w:sz="6" w:space="0" w:color="AECAC3"/>
              <w:left w:val="single" w:sz="6" w:space="0" w:color="AECAC3"/>
              <w:bottom w:val="single" w:sz="6" w:space="0" w:color="AECAC3"/>
              <w:right w:val="single" w:sz="6" w:space="0" w:color="AECAC3"/>
            </w:tcBorders>
          </w:tcPr>
          <w:p w14:paraId="2E4A6073" w14:textId="77777777" w:rsidR="00C631CB" w:rsidRDefault="00C631CB" w:rsidP="007233D8"/>
        </w:tc>
      </w:tr>
      <w:tr w:rsidR="00C631CB" w14:paraId="1DC4AD6E"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98A793A" w14:textId="53ECE145" w:rsidR="00C631CB" w:rsidRPr="00C70CD7" w:rsidRDefault="00C631CB" w:rsidP="007233D8">
            <w:pPr>
              <w:rPr>
                <w:rFonts w:eastAsia="Arial" w:cs="Arial"/>
                <w:b/>
                <w:color w:val="00443A"/>
              </w:rPr>
            </w:pPr>
            <w:r w:rsidRPr="00C70CD7">
              <w:rPr>
                <w:rFonts w:eastAsia="Arial" w:cs="Arial"/>
                <w:b/>
                <w:color w:val="00443A"/>
              </w:rPr>
              <w:t>Date of Authorisation</w:t>
            </w:r>
          </w:p>
        </w:tc>
        <w:tc>
          <w:tcPr>
            <w:tcW w:w="5045" w:type="dxa"/>
            <w:tcBorders>
              <w:top w:val="single" w:sz="6" w:space="0" w:color="AECAC3"/>
              <w:left w:val="single" w:sz="6" w:space="0" w:color="AECAC3"/>
              <w:bottom w:val="single" w:sz="6" w:space="0" w:color="AECAC3"/>
              <w:right w:val="single" w:sz="6" w:space="0" w:color="AECAC3"/>
            </w:tcBorders>
          </w:tcPr>
          <w:p w14:paraId="205952A8" w14:textId="77777777" w:rsidR="00C631CB" w:rsidRDefault="00C631CB" w:rsidP="007233D8"/>
        </w:tc>
      </w:tr>
      <w:tr w:rsidR="00C631CB" w14:paraId="40521E2D"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51E608C0" w14:textId="1110FD84" w:rsidR="00C631CB" w:rsidRPr="00C70CD7" w:rsidRDefault="00C631CB" w:rsidP="007233D8">
            <w:pPr>
              <w:rPr>
                <w:rFonts w:eastAsia="Arial" w:cs="Arial"/>
                <w:b/>
                <w:color w:val="00443A"/>
              </w:rPr>
            </w:pPr>
            <w:r w:rsidRPr="00C70CD7">
              <w:rPr>
                <w:rFonts w:eastAsia="Arial" w:cs="Arial"/>
                <w:b/>
                <w:color w:val="00443A"/>
              </w:rPr>
              <w:t>Date Outcome Communicated</w:t>
            </w:r>
          </w:p>
        </w:tc>
        <w:tc>
          <w:tcPr>
            <w:tcW w:w="5045" w:type="dxa"/>
            <w:tcBorders>
              <w:top w:val="single" w:sz="6" w:space="0" w:color="AECAC3"/>
              <w:left w:val="single" w:sz="6" w:space="0" w:color="AECAC3"/>
              <w:bottom w:val="single" w:sz="6" w:space="0" w:color="AECAC3"/>
              <w:right w:val="single" w:sz="6" w:space="0" w:color="AECAC3"/>
            </w:tcBorders>
          </w:tcPr>
          <w:p w14:paraId="00EA8738" w14:textId="77777777" w:rsidR="00C631CB" w:rsidRDefault="00C631CB" w:rsidP="007233D8"/>
        </w:tc>
      </w:tr>
    </w:tbl>
    <w:p w14:paraId="38088504" w14:textId="77777777" w:rsidR="00C70CD7" w:rsidRDefault="00C70CD7" w:rsidP="007233D8">
      <w:pPr>
        <w:spacing w:after="0" w:line="240" w:lineRule="auto"/>
        <w:ind w:right="-18"/>
      </w:pPr>
    </w:p>
    <w:p w14:paraId="713CBD07" w14:textId="77777777" w:rsidR="00C70CD7" w:rsidRDefault="00C70CD7" w:rsidP="007233D8">
      <w:pPr>
        <w:spacing w:after="0" w:line="240" w:lineRule="auto"/>
        <w:rPr>
          <w:rFonts w:eastAsia="Times New Roman" w:cs="Arial"/>
          <w:b/>
          <w:bCs/>
          <w:color w:val="FFFFFF"/>
          <w:kern w:val="0"/>
          <w:sz w:val="28"/>
          <w:lang w:eastAsia="ja-JP"/>
          <w14:ligatures w14:val="none"/>
        </w:rPr>
      </w:pPr>
      <w:r>
        <w:br w:type="page"/>
      </w:r>
    </w:p>
    <w:p w14:paraId="2997435B" w14:textId="4C924745" w:rsidR="00A241F5" w:rsidRDefault="00A241F5" w:rsidP="00785DA4">
      <w:pPr>
        <w:pStyle w:val="Heading1"/>
        <w:rPr>
          <w:rFonts w:eastAsia="Arial"/>
          <w:kern w:val="2"/>
          <w:sz w:val="21"/>
          <w14:ligatures w14:val="standardContextual"/>
        </w:rPr>
      </w:pPr>
      <w:r>
        <w:lastRenderedPageBreak/>
        <w:t xml:space="preserve">Guidance </w:t>
      </w:r>
      <w:r w:rsidR="005351A4">
        <w:t>n</w:t>
      </w:r>
      <w:r>
        <w:t xml:space="preserve">otes - </w:t>
      </w:r>
      <w:r w:rsidR="005351A4">
        <w:t>p</w:t>
      </w:r>
      <w:r>
        <w:t xml:space="preserve">lease </w:t>
      </w:r>
      <w:r w:rsidR="005351A4">
        <w:t>r</w:t>
      </w:r>
      <w:r>
        <w:t xml:space="preserve">ead </w:t>
      </w:r>
      <w:r w:rsidR="005351A4">
        <w:t>b</w:t>
      </w:r>
      <w:r>
        <w:t xml:space="preserve">efore </w:t>
      </w:r>
      <w:r w:rsidR="005351A4">
        <w:t>c</w:t>
      </w:r>
      <w:r>
        <w:t xml:space="preserve">ompleting </w:t>
      </w:r>
      <w:r w:rsidR="005351A4">
        <w:t>t</w:t>
      </w:r>
      <w:r>
        <w:t xml:space="preserve">his </w:t>
      </w:r>
      <w:r w:rsidR="005351A4">
        <w:t>f</w:t>
      </w:r>
      <w:r>
        <w:t>orm</w:t>
      </w:r>
    </w:p>
    <w:p w14:paraId="3D1DE3D5" w14:textId="77777777" w:rsidR="007233D8" w:rsidRPr="007233D8" w:rsidRDefault="007233D8" w:rsidP="007233D8">
      <w:pPr>
        <w:pStyle w:val="Heading2"/>
        <w:numPr>
          <w:ilvl w:val="0"/>
          <w:numId w:val="0"/>
        </w:numPr>
        <w:spacing w:before="0" w:after="0" w:line="240" w:lineRule="auto"/>
        <w:ind w:left="-5"/>
        <w:rPr>
          <w:rFonts w:asciiTheme="minorBidi" w:hAnsiTheme="minorBidi" w:cstheme="minorBidi"/>
          <w:sz w:val="24"/>
          <w:szCs w:val="24"/>
        </w:rPr>
      </w:pPr>
    </w:p>
    <w:p w14:paraId="2AFFC570" w14:textId="160C6F1D" w:rsidR="00A241F5" w:rsidRPr="00785DA4" w:rsidRDefault="00A241F5" w:rsidP="007233D8">
      <w:pPr>
        <w:pStyle w:val="Heading2"/>
        <w:numPr>
          <w:ilvl w:val="0"/>
          <w:numId w:val="0"/>
        </w:numPr>
        <w:spacing w:before="0" w:after="0" w:line="240" w:lineRule="auto"/>
        <w:ind w:left="-5"/>
        <w:rPr>
          <w:rFonts w:asciiTheme="minorBidi" w:hAnsiTheme="minorBidi" w:cstheme="minorBidi"/>
          <w:b/>
          <w:bCs/>
          <w:sz w:val="24"/>
          <w:szCs w:val="24"/>
        </w:rPr>
      </w:pPr>
      <w:r w:rsidRPr="00785DA4">
        <w:rPr>
          <w:rFonts w:asciiTheme="minorBidi" w:hAnsiTheme="minorBidi" w:cstheme="minorBidi"/>
          <w:b/>
          <w:bCs/>
          <w:sz w:val="24"/>
          <w:szCs w:val="24"/>
        </w:rPr>
        <w:t xml:space="preserve">What this </w:t>
      </w:r>
      <w:r w:rsidR="00275B5B">
        <w:rPr>
          <w:rFonts w:asciiTheme="minorBidi" w:hAnsiTheme="minorBidi" w:cstheme="minorBidi"/>
          <w:b/>
          <w:bCs/>
          <w:sz w:val="24"/>
          <w:szCs w:val="24"/>
        </w:rPr>
        <w:t xml:space="preserve">guidance note </w:t>
      </w:r>
      <w:r w:rsidRPr="00785DA4">
        <w:rPr>
          <w:rFonts w:asciiTheme="minorBidi" w:hAnsiTheme="minorBidi" w:cstheme="minorBidi"/>
          <w:b/>
          <w:bCs/>
          <w:sz w:val="24"/>
          <w:szCs w:val="24"/>
        </w:rPr>
        <w:t>form is for</w:t>
      </w:r>
      <w:r w:rsidR="009E061D" w:rsidRPr="00785DA4">
        <w:rPr>
          <w:rFonts w:asciiTheme="minorBidi" w:hAnsiTheme="minorBidi" w:cstheme="minorBidi"/>
          <w:b/>
          <w:bCs/>
          <w:sz w:val="24"/>
          <w:szCs w:val="24"/>
        </w:rPr>
        <w:t>?</w:t>
      </w:r>
    </w:p>
    <w:p w14:paraId="31462930" w14:textId="4A21945F" w:rsidR="00A241F5" w:rsidRPr="007233D8" w:rsidRDefault="00A241F5" w:rsidP="007233D8">
      <w:pPr>
        <w:spacing w:after="0" w:line="240" w:lineRule="auto"/>
        <w:ind w:left="-5" w:hanging="10"/>
        <w:rPr>
          <w:rFonts w:asciiTheme="minorBidi" w:eastAsia="Arial" w:hAnsiTheme="minorBidi"/>
        </w:rPr>
      </w:pPr>
      <w:r w:rsidRPr="007233D8">
        <w:rPr>
          <w:rFonts w:asciiTheme="minorBidi" w:eastAsia="Arial" w:hAnsiTheme="minorBidi"/>
        </w:rPr>
        <w:t>This form allows you to ask Medr to review an assessment outcome under the Apprenticeship</w:t>
      </w:r>
      <w:r w:rsidR="006F3161">
        <w:rPr>
          <w:rFonts w:asciiTheme="minorBidi" w:eastAsia="Arial" w:hAnsiTheme="minorBidi"/>
        </w:rPr>
        <w:t xml:space="preserve"> </w:t>
      </w:r>
      <w:r w:rsidRPr="007233D8">
        <w:rPr>
          <w:rFonts w:asciiTheme="minorBidi" w:eastAsia="Arial" w:hAnsiTheme="minorBidi"/>
        </w:rPr>
        <w:t xml:space="preserve">Programme. The </w:t>
      </w:r>
      <w:r w:rsidR="00CA310B">
        <w:rPr>
          <w:rFonts w:asciiTheme="minorBidi" w:eastAsia="Arial" w:hAnsiTheme="minorBidi"/>
        </w:rPr>
        <w:t>appeal requests a review to establish whether the published processes were correctly followed</w:t>
      </w:r>
      <w:r w:rsidR="001A433F">
        <w:rPr>
          <w:rFonts w:asciiTheme="minorBidi" w:eastAsia="Arial" w:hAnsiTheme="minorBidi"/>
        </w:rPr>
        <w:t>.</w:t>
      </w:r>
      <w:r w:rsidRPr="007233D8">
        <w:rPr>
          <w:rFonts w:asciiTheme="minorBidi" w:eastAsia="Arial" w:hAnsiTheme="minorBidi"/>
        </w:rPr>
        <w:t xml:space="preserve"> It is not a </w:t>
      </w:r>
      <w:r w:rsidR="5CDC6C15" w:rsidRPr="5C8C3D57">
        <w:rPr>
          <w:rFonts w:asciiTheme="minorBidi" w:eastAsia="Arial" w:hAnsiTheme="minorBidi"/>
        </w:rPr>
        <w:t>reassessment</w:t>
      </w:r>
      <w:r w:rsidRPr="007233D8">
        <w:rPr>
          <w:rFonts w:asciiTheme="minorBidi" w:eastAsia="Arial" w:hAnsiTheme="minorBidi"/>
        </w:rPr>
        <w:t xml:space="preserve"> of your application</w:t>
      </w:r>
      <w:r w:rsidR="07776F88" w:rsidRPr="5C8C3D57">
        <w:rPr>
          <w:rFonts w:asciiTheme="minorBidi" w:eastAsia="Arial" w:hAnsiTheme="minorBidi"/>
        </w:rPr>
        <w:t>,</w:t>
      </w:r>
      <w:r w:rsidRPr="007233D8">
        <w:rPr>
          <w:rFonts w:asciiTheme="minorBidi" w:eastAsia="Arial" w:hAnsiTheme="minorBidi"/>
        </w:rPr>
        <w:t xml:space="preserve"> and it is not an opportunity to improve, amend or add to your original submission.</w:t>
      </w:r>
    </w:p>
    <w:p w14:paraId="08910E6F" w14:textId="77777777" w:rsidR="007233D8" w:rsidRPr="007233D8" w:rsidRDefault="007233D8" w:rsidP="007233D8">
      <w:pPr>
        <w:spacing w:after="0" w:line="240" w:lineRule="auto"/>
        <w:ind w:left="-5" w:hanging="10"/>
        <w:rPr>
          <w:rFonts w:asciiTheme="minorBidi" w:hAnsiTheme="minorBidi"/>
        </w:rPr>
      </w:pPr>
    </w:p>
    <w:p w14:paraId="6BA6E58F" w14:textId="0987D8A3" w:rsidR="00A241F5" w:rsidRPr="00785DA4" w:rsidRDefault="009E061D" w:rsidP="007233D8">
      <w:pPr>
        <w:pStyle w:val="Heading2"/>
        <w:numPr>
          <w:ilvl w:val="0"/>
          <w:numId w:val="0"/>
        </w:numPr>
        <w:spacing w:before="0" w:after="0" w:line="240" w:lineRule="auto"/>
        <w:ind w:left="-5"/>
        <w:rPr>
          <w:rFonts w:asciiTheme="minorBidi" w:hAnsiTheme="minorBidi" w:cstheme="minorBidi"/>
          <w:b/>
          <w:bCs/>
          <w:sz w:val="24"/>
          <w:szCs w:val="24"/>
        </w:rPr>
      </w:pPr>
      <w:r w:rsidRPr="00785DA4">
        <w:rPr>
          <w:rFonts w:asciiTheme="minorBidi" w:hAnsiTheme="minorBidi" w:cstheme="minorBidi"/>
          <w:b/>
          <w:bCs/>
          <w:sz w:val="24"/>
          <w:szCs w:val="24"/>
        </w:rPr>
        <w:t>What are the t</w:t>
      </w:r>
      <w:r w:rsidR="00A241F5" w:rsidRPr="00785DA4">
        <w:rPr>
          <w:rFonts w:asciiTheme="minorBidi" w:hAnsiTheme="minorBidi" w:cstheme="minorBidi"/>
          <w:b/>
          <w:bCs/>
          <w:sz w:val="24"/>
          <w:szCs w:val="24"/>
        </w:rPr>
        <w:t>imescales</w:t>
      </w:r>
      <w:r w:rsidRPr="00785DA4">
        <w:rPr>
          <w:rFonts w:asciiTheme="minorBidi" w:hAnsiTheme="minorBidi" w:cstheme="minorBidi"/>
          <w:b/>
          <w:bCs/>
          <w:sz w:val="24"/>
          <w:szCs w:val="24"/>
        </w:rPr>
        <w:t>?</w:t>
      </w:r>
    </w:p>
    <w:p w14:paraId="7CC197F4" w14:textId="2A391C5B" w:rsidR="00A241F5" w:rsidRDefault="00A241F5" w:rsidP="007233D8">
      <w:pPr>
        <w:spacing w:after="0" w:line="240" w:lineRule="auto"/>
        <w:ind w:left="-5" w:hanging="10"/>
        <w:rPr>
          <w:rFonts w:asciiTheme="minorBidi" w:eastAsia="Arial" w:hAnsiTheme="minorBidi"/>
        </w:rPr>
      </w:pPr>
      <w:r w:rsidRPr="007233D8">
        <w:rPr>
          <w:rFonts w:asciiTheme="minorBidi" w:eastAsia="Arial" w:hAnsiTheme="minorBidi"/>
        </w:rPr>
        <w:t>You must submit your appeal in writing within ten working days of receiving formal notification of the assessment outcome. Medr will acknowledge receipt and carry out an initial review to confirm the appeal is within scope. Submitting an appeal does not pause the wider programme: assessment, moderation, allocation and mobilisation activity may continue while your appeal is considered.</w:t>
      </w:r>
    </w:p>
    <w:p w14:paraId="1097CA50" w14:textId="77777777" w:rsidR="007233D8" w:rsidRPr="007233D8" w:rsidRDefault="007233D8" w:rsidP="007233D8">
      <w:pPr>
        <w:spacing w:after="0" w:line="240" w:lineRule="auto"/>
        <w:ind w:left="-5" w:hanging="10"/>
        <w:rPr>
          <w:rFonts w:asciiTheme="minorBidi" w:hAnsiTheme="minorBidi"/>
        </w:rPr>
      </w:pPr>
    </w:p>
    <w:p w14:paraId="29EF7955" w14:textId="162062B9" w:rsidR="00A241F5" w:rsidRPr="00785DA4" w:rsidRDefault="00A241F5" w:rsidP="007233D8">
      <w:pPr>
        <w:pStyle w:val="Heading2"/>
        <w:numPr>
          <w:ilvl w:val="0"/>
          <w:numId w:val="0"/>
        </w:numPr>
        <w:spacing w:before="0" w:after="0" w:line="240" w:lineRule="auto"/>
        <w:ind w:left="-5"/>
        <w:rPr>
          <w:rFonts w:asciiTheme="minorBidi" w:hAnsiTheme="minorBidi" w:cstheme="minorBidi"/>
          <w:b/>
          <w:bCs/>
          <w:sz w:val="24"/>
          <w:szCs w:val="24"/>
        </w:rPr>
      </w:pPr>
      <w:r w:rsidRPr="00785DA4">
        <w:rPr>
          <w:rFonts w:asciiTheme="minorBidi" w:hAnsiTheme="minorBidi" w:cstheme="minorBidi"/>
          <w:b/>
          <w:bCs/>
          <w:sz w:val="24"/>
          <w:szCs w:val="24"/>
        </w:rPr>
        <w:t xml:space="preserve">What </w:t>
      </w:r>
      <w:r w:rsidR="009E061D" w:rsidRPr="00785DA4">
        <w:rPr>
          <w:rFonts w:asciiTheme="minorBidi" w:hAnsiTheme="minorBidi" w:cstheme="minorBidi"/>
          <w:b/>
          <w:bCs/>
          <w:sz w:val="24"/>
          <w:szCs w:val="24"/>
        </w:rPr>
        <w:t xml:space="preserve">can </w:t>
      </w:r>
      <w:r w:rsidRPr="00785DA4">
        <w:rPr>
          <w:rFonts w:asciiTheme="minorBidi" w:hAnsiTheme="minorBidi" w:cstheme="minorBidi"/>
          <w:b/>
          <w:bCs/>
          <w:sz w:val="24"/>
          <w:szCs w:val="24"/>
        </w:rPr>
        <w:t>you appeal</w:t>
      </w:r>
      <w:r w:rsidR="009E061D" w:rsidRPr="00785DA4">
        <w:rPr>
          <w:rFonts w:asciiTheme="minorBidi" w:hAnsiTheme="minorBidi" w:cstheme="minorBidi"/>
          <w:b/>
          <w:bCs/>
          <w:sz w:val="24"/>
          <w:szCs w:val="24"/>
        </w:rPr>
        <w:t>?</w:t>
      </w:r>
    </w:p>
    <w:p w14:paraId="630E77EF" w14:textId="3C9652BC" w:rsidR="00A241F5" w:rsidRDefault="00A241F5" w:rsidP="007E5FF6">
      <w:pPr>
        <w:spacing w:after="0" w:line="240" w:lineRule="auto"/>
        <w:ind w:left="-5" w:hanging="10"/>
        <w:rPr>
          <w:rFonts w:asciiTheme="minorBidi" w:eastAsia="Arial" w:hAnsiTheme="minorBidi"/>
        </w:rPr>
      </w:pPr>
      <w:r w:rsidRPr="007233D8">
        <w:rPr>
          <w:rFonts w:asciiTheme="minorBidi" w:eastAsia="Arial" w:hAnsiTheme="minorBidi"/>
        </w:rPr>
        <w:t>You may appeal a Stage 1 (</w:t>
      </w:r>
      <w:r w:rsidR="007E5FF6" w:rsidRPr="007E5FF6">
        <w:rPr>
          <w:rFonts w:cs="Arial"/>
        </w:rPr>
        <w:t>Confirmation that Applicants meet Medr’s conditions of funding</w:t>
      </w:r>
      <w:r w:rsidR="007E5FF6">
        <w:rPr>
          <w:rFonts w:cs="Arial"/>
        </w:rPr>
        <w:t xml:space="preserve"> </w:t>
      </w:r>
      <w:r w:rsidRPr="007233D8">
        <w:rPr>
          <w:rFonts w:asciiTheme="minorBidi" w:eastAsia="Arial" w:hAnsiTheme="minorBidi"/>
        </w:rPr>
        <w:t>or Stage 2 (</w:t>
      </w:r>
      <w:r w:rsidR="007233D8" w:rsidRPr="007233D8">
        <w:rPr>
          <w:rFonts w:cs="Arial"/>
        </w:rPr>
        <w:t>Evidence o</w:t>
      </w:r>
      <w:r w:rsidR="007E5FF6">
        <w:rPr>
          <w:rFonts w:cs="Arial"/>
        </w:rPr>
        <w:t xml:space="preserve">f ability </w:t>
      </w:r>
      <w:r w:rsidR="0040367F">
        <w:rPr>
          <w:rFonts w:cs="Arial"/>
        </w:rPr>
        <w:t>to</w:t>
      </w:r>
      <w:r w:rsidR="007233D8" w:rsidRPr="007233D8">
        <w:rPr>
          <w:rFonts w:cs="Arial"/>
        </w:rPr>
        <w:t xml:space="preserve"> deliver</w:t>
      </w:r>
      <w:r w:rsidR="004B60BD">
        <w:rPr>
          <w:rFonts w:cs="Arial"/>
        </w:rPr>
        <w:t xml:space="preserve"> the</w:t>
      </w:r>
      <w:r w:rsidR="007233D8" w:rsidRPr="007233D8">
        <w:rPr>
          <w:rFonts w:cs="Arial"/>
        </w:rPr>
        <w:t xml:space="preserve"> </w:t>
      </w:r>
      <w:r w:rsidR="007B226E">
        <w:rPr>
          <w:rFonts w:cs="Arial"/>
        </w:rPr>
        <w:t>A</w:t>
      </w:r>
      <w:r w:rsidR="007233D8" w:rsidRPr="007233D8">
        <w:rPr>
          <w:rFonts w:cs="Arial"/>
        </w:rPr>
        <w:t xml:space="preserve">pprenticeship </w:t>
      </w:r>
      <w:r w:rsidR="007B226E">
        <w:rPr>
          <w:rFonts w:cs="Arial"/>
        </w:rPr>
        <w:t>P</w:t>
      </w:r>
      <w:r w:rsidR="007233D8" w:rsidRPr="007233D8">
        <w:rPr>
          <w:rFonts w:cs="Arial"/>
        </w:rPr>
        <w:t>rogramme</w:t>
      </w:r>
      <w:r w:rsidRPr="007233D8">
        <w:rPr>
          <w:rFonts w:asciiTheme="minorBidi" w:eastAsia="Arial" w:hAnsiTheme="minorBidi"/>
        </w:rPr>
        <w:t xml:space="preserve">) assessment outcome where you reasonably believe the result was affected by: a </w:t>
      </w:r>
      <w:r w:rsidR="0040367F">
        <w:rPr>
          <w:rFonts w:asciiTheme="minorBidi" w:eastAsia="Arial" w:hAnsiTheme="minorBidi"/>
        </w:rPr>
        <w:t xml:space="preserve">material </w:t>
      </w:r>
      <w:r w:rsidRPr="007233D8">
        <w:rPr>
          <w:rFonts w:asciiTheme="minorBidi" w:eastAsia="Arial" w:hAnsiTheme="minorBidi"/>
        </w:rPr>
        <w:t>procedural error</w:t>
      </w:r>
      <w:r w:rsidR="0040367F">
        <w:rPr>
          <w:rFonts w:asciiTheme="minorBidi" w:eastAsia="Arial" w:hAnsiTheme="minorBidi"/>
        </w:rPr>
        <w:t xml:space="preserve">, administration error </w:t>
      </w:r>
      <w:r w:rsidR="00E36833">
        <w:rPr>
          <w:rFonts w:asciiTheme="minorBidi" w:eastAsia="Arial" w:hAnsiTheme="minorBidi"/>
        </w:rPr>
        <w:t xml:space="preserve">or conflict of interest.  This may include, for example, where the </w:t>
      </w:r>
      <w:r w:rsidRPr="007233D8">
        <w:rPr>
          <w:rFonts w:asciiTheme="minorBidi" w:eastAsia="Arial" w:hAnsiTheme="minorBidi"/>
        </w:rPr>
        <w:t xml:space="preserve">published methodology was not applied correctly, </w:t>
      </w:r>
      <w:r w:rsidR="00B80136">
        <w:rPr>
          <w:rFonts w:asciiTheme="minorBidi" w:eastAsia="Arial" w:hAnsiTheme="minorBidi"/>
        </w:rPr>
        <w:t xml:space="preserve">relevant </w:t>
      </w:r>
      <w:r w:rsidRPr="007233D8">
        <w:rPr>
          <w:rFonts w:asciiTheme="minorBidi" w:eastAsia="Arial" w:hAnsiTheme="minorBidi"/>
        </w:rPr>
        <w:t xml:space="preserve">evidence </w:t>
      </w:r>
      <w:r w:rsidR="00A529CC">
        <w:rPr>
          <w:rFonts w:asciiTheme="minorBidi" w:eastAsia="Arial" w:hAnsiTheme="minorBidi"/>
        </w:rPr>
        <w:t>submitted</w:t>
      </w:r>
      <w:r w:rsidR="00B80136">
        <w:rPr>
          <w:rFonts w:asciiTheme="minorBidi" w:eastAsia="Arial" w:hAnsiTheme="minorBidi"/>
        </w:rPr>
        <w:t xml:space="preserve"> with the original application</w:t>
      </w:r>
      <w:r w:rsidR="00A529CC">
        <w:rPr>
          <w:rFonts w:asciiTheme="minorBidi" w:eastAsia="Arial" w:hAnsiTheme="minorBidi"/>
        </w:rPr>
        <w:t xml:space="preserve"> </w:t>
      </w:r>
      <w:r w:rsidRPr="007233D8">
        <w:rPr>
          <w:rFonts w:asciiTheme="minorBidi" w:eastAsia="Arial" w:hAnsiTheme="minorBidi"/>
        </w:rPr>
        <w:t>was not considered</w:t>
      </w:r>
      <w:r w:rsidR="00331C66">
        <w:rPr>
          <w:rFonts w:asciiTheme="minorBidi" w:eastAsia="Arial" w:hAnsiTheme="minorBidi"/>
        </w:rPr>
        <w:t xml:space="preserve">, assessment outcomes were recorded incorrectly, or </w:t>
      </w:r>
      <w:r w:rsidR="00E35688">
        <w:rPr>
          <w:rFonts w:asciiTheme="minorBidi" w:eastAsia="Arial" w:hAnsiTheme="minorBidi"/>
        </w:rPr>
        <w:t xml:space="preserve">a conflict of interest was not appropriately managed and may have </w:t>
      </w:r>
      <w:r w:rsidRPr="007233D8">
        <w:rPr>
          <w:rFonts w:asciiTheme="minorBidi" w:eastAsia="Arial" w:hAnsiTheme="minorBidi"/>
        </w:rPr>
        <w:t>materially influenced the outcome.</w:t>
      </w:r>
    </w:p>
    <w:p w14:paraId="187C469D" w14:textId="77777777" w:rsidR="007233D8" w:rsidRPr="007233D8" w:rsidRDefault="007233D8" w:rsidP="007233D8">
      <w:pPr>
        <w:spacing w:after="0" w:line="240" w:lineRule="auto"/>
        <w:ind w:left="-5" w:hanging="10"/>
        <w:rPr>
          <w:rFonts w:asciiTheme="minorBidi" w:hAnsiTheme="minorBidi"/>
        </w:rPr>
      </w:pPr>
    </w:p>
    <w:p w14:paraId="3D1C05A8" w14:textId="6FD789E8" w:rsidR="00A241F5" w:rsidRPr="00785DA4" w:rsidRDefault="00A241F5" w:rsidP="007233D8">
      <w:pPr>
        <w:pStyle w:val="Heading2"/>
        <w:numPr>
          <w:ilvl w:val="0"/>
          <w:numId w:val="0"/>
        </w:numPr>
        <w:spacing w:before="0" w:after="0" w:line="240" w:lineRule="auto"/>
        <w:rPr>
          <w:rFonts w:asciiTheme="minorBidi" w:hAnsiTheme="minorBidi" w:cstheme="minorBidi"/>
          <w:b/>
          <w:bCs/>
          <w:sz w:val="24"/>
          <w:szCs w:val="24"/>
        </w:rPr>
      </w:pPr>
      <w:r w:rsidRPr="00785DA4">
        <w:rPr>
          <w:rFonts w:asciiTheme="minorBidi" w:hAnsiTheme="minorBidi" w:cstheme="minorBidi"/>
          <w:b/>
          <w:bCs/>
          <w:sz w:val="24"/>
          <w:szCs w:val="24"/>
        </w:rPr>
        <w:t>What you</w:t>
      </w:r>
      <w:r w:rsidR="009E061D" w:rsidRPr="00785DA4">
        <w:rPr>
          <w:rFonts w:asciiTheme="minorBidi" w:hAnsiTheme="minorBidi" w:cstheme="minorBidi"/>
          <w:b/>
          <w:bCs/>
          <w:sz w:val="24"/>
          <w:szCs w:val="24"/>
        </w:rPr>
        <w:t xml:space="preserve"> </w:t>
      </w:r>
      <w:r w:rsidRPr="00785DA4">
        <w:rPr>
          <w:rFonts w:asciiTheme="minorBidi" w:hAnsiTheme="minorBidi" w:cstheme="minorBidi"/>
          <w:b/>
          <w:bCs/>
          <w:sz w:val="24"/>
          <w:szCs w:val="24"/>
        </w:rPr>
        <w:t>cannot appeal</w:t>
      </w:r>
    </w:p>
    <w:p w14:paraId="07BD9EE6" w14:textId="2444EB7F" w:rsidR="009E061D" w:rsidRDefault="00A241F5" w:rsidP="007233D8">
      <w:pPr>
        <w:spacing w:after="0" w:line="240" w:lineRule="auto"/>
        <w:ind w:left="-5" w:hanging="10"/>
        <w:rPr>
          <w:rFonts w:asciiTheme="minorBidi" w:eastAsia="Arial" w:hAnsiTheme="minorBidi"/>
        </w:rPr>
      </w:pPr>
      <w:r w:rsidRPr="007233D8">
        <w:rPr>
          <w:rFonts w:asciiTheme="minorBidi" w:eastAsia="Arial" w:hAnsiTheme="minorBidi"/>
        </w:rPr>
        <w:t xml:space="preserve">Appeals will not be accepted where </w:t>
      </w:r>
      <w:r w:rsidR="00AB75AA">
        <w:rPr>
          <w:rFonts w:asciiTheme="minorBidi" w:eastAsia="Arial" w:hAnsiTheme="minorBidi"/>
        </w:rPr>
        <w:t>the applican</w:t>
      </w:r>
      <w:r w:rsidR="00283DB6">
        <w:rPr>
          <w:rFonts w:asciiTheme="minorBidi" w:eastAsia="Arial" w:hAnsiTheme="minorBidi"/>
        </w:rPr>
        <w:t>t</w:t>
      </w:r>
      <w:r w:rsidR="00E35688">
        <w:rPr>
          <w:rFonts w:asciiTheme="minorBidi" w:eastAsia="Arial" w:hAnsiTheme="minorBidi"/>
        </w:rPr>
        <w:t xml:space="preserve"> simply</w:t>
      </w:r>
      <w:r w:rsidR="00283DB6">
        <w:rPr>
          <w:rFonts w:asciiTheme="minorBidi" w:eastAsia="Arial" w:hAnsiTheme="minorBidi"/>
        </w:rPr>
        <w:t xml:space="preserve"> </w:t>
      </w:r>
      <w:r w:rsidR="00BE291B">
        <w:rPr>
          <w:rFonts w:asciiTheme="minorBidi" w:eastAsia="Arial" w:hAnsiTheme="minorBidi"/>
        </w:rPr>
        <w:t xml:space="preserve">disagrees </w:t>
      </w:r>
      <w:r w:rsidRPr="007233D8">
        <w:rPr>
          <w:rFonts w:asciiTheme="minorBidi" w:eastAsia="Arial" w:hAnsiTheme="minorBidi"/>
        </w:rPr>
        <w:t xml:space="preserve">with </w:t>
      </w:r>
      <w:r w:rsidR="00E35688">
        <w:rPr>
          <w:rFonts w:asciiTheme="minorBidi" w:eastAsia="Arial" w:hAnsiTheme="minorBidi"/>
        </w:rPr>
        <w:t>professional</w:t>
      </w:r>
      <w:r w:rsidR="00E35688" w:rsidRPr="007233D8">
        <w:rPr>
          <w:rFonts w:asciiTheme="minorBidi" w:eastAsia="Arial" w:hAnsiTheme="minorBidi"/>
        </w:rPr>
        <w:t xml:space="preserve"> </w:t>
      </w:r>
      <w:r w:rsidRPr="007233D8">
        <w:rPr>
          <w:rFonts w:asciiTheme="minorBidi" w:eastAsia="Arial" w:hAnsiTheme="minorBidi"/>
        </w:rPr>
        <w:t>judgement</w:t>
      </w:r>
      <w:r w:rsidR="00BD3ABF">
        <w:rPr>
          <w:rFonts w:asciiTheme="minorBidi" w:eastAsia="Arial" w:hAnsiTheme="minorBidi"/>
        </w:rPr>
        <w:t>, scoring</w:t>
      </w:r>
      <w:r w:rsidRPr="007233D8">
        <w:rPr>
          <w:rFonts w:asciiTheme="minorBidi" w:eastAsia="Arial" w:hAnsiTheme="minorBidi"/>
        </w:rPr>
        <w:t xml:space="preserve"> or with how </w:t>
      </w:r>
      <w:r w:rsidR="00BE291B">
        <w:rPr>
          <w:rFonts w:asciiTheme="minorBidi" w:eastAsia="Arial" w:hAnsiTheme="minorBidi"/>
        </w:rPr>
        <w:t>the</w:t>
      </w:r>
      <w:r w:rsidRPr="007233D8">
        <w:rPr>
          <w:rFonts w:asciiTheme="minorBidi" w:eastAsia="Arial" w:hAnsiTheme="minorBidi"/>
        </w:rPr>
        <w:t xml:space="preserve"> evidence was interpreted. </w:t>
      </w:r>
      <w:r w:rsidR="001B5E9B">
        <w:rPr>
          <w:rFonts w:asciiTheme="minorBidi" w:eastAsia="Arial" w:hAnsiTheme="minorBidi"/>
        </w:rPr>
        <w:t xml:space="preserve">The applicant </w:t>
      </w:r>
      <w:r w:rsidRPr="007233D8">
        <w:rPr>
          <w:rFonts w:asciiTheme="minorBidi" w:eastAsia="Arial" w:hAnsiTheme="minorBidi"/>
        </w:rPr>
        <w:t>cannot use this form to submit new information, revised responses</w:t>
      </w:r>
      <w:r w:rsidR="00BD3ABF">
        <w:rPr>
          <w:rFonts w:asciiTheme="minorBidi" w:eastAsia="Arial" w:hAnsiTheme="minorBidi"/>
        </w:rPr>
        <w:t>,</w:t>
      </w:r>
      <w:r w:rsidRPr="007233D8">
        <w:rPr>
          <w:rFonts w:asciiTheme="minorBidi" w:eastAsia="Arial" w:hAnsiTheme="minorBidi"/>
        </w:rPr>
        <w:t xml:space="preserve"> additional evidence, or to raise matters that were not part of </w:t>
      </w:r>
      <w:r w:rsidR="00D3408E">
        <w:rPr>
          <w:rFonts w:asciiTheme="minorBidi" w:eastAsia="Arial" w:hAnsiTheme="minorBidi"/>
        </w:rPr>
        <w:t>the</w:t>
      </w:r>
      <w:r w:rsidR="00EF093C" w:rsidRPr="007233D8">
        <w:rPr>
          <w:rFonts w:asciiTheme="minorBidi" w:eastAsia="Arial" w:hAnsiTheme="minorBidi"/>
        </w:rPr>
        <w:t xml:space="preserve"> </w:t>
      </w:r>
      <w:r w:rsidRPr="007233D8">
        <w:rPr>
          <w:rFonts w:asciiTheme="minorBidi" w:eastAsia="Arial" w:hAnsiTheme="minorBidi"/>
        </w:rPr>
        <w:t xml:space="preserve">original application. </w:t>
      </w:r>
    </w:p>
    <w:p w14:paraId="6C848F52" w14:textId="77777777" w:rsidR="009E061D" w:rsidRDefault="009E061D" w:rsidP="007233D8">
      <w:pPr>
        <w:spacing w:after="0" w:line="240" w:lineRule="auto"/>
        <w:ind w:left="-5" w:hanging="10"/>
        <w:rPr>
          <w:rFonts w:asciiTheme="minorBidi" w:eastAsia="Arial" w:hAnsiTheme="minorBidi"/>
        </w:rPr>
      </w:pPr>
    </w:p>
    <w:p w14:paraId="7711E534" w14:textId="5F41C597" w:rsidR="00A241F5" w:rsidRPr="007233D8" w:rsidRDefault="00A241F5" w:rsidP="007233D8">
      <w:pPr>
        <w:spacing w:after="0" w:line="240" w:lineRule="auto"/>
        <w:ind w:left="-5" w:hanging="10"/>
        <w:rPr>
          <w:rFonts w:asciiTheme="minorBidi" w:hAnsiTheme="minorBidi"/>
        </w:rPr>
      </w:pPr>
      <w:r w:rsidRPr="007233D8">
        <w:rPr>
          <w:rFonts w:asciiTheme="minorBidi" w:eastAsia="Arial" w:hAnsiTheme="minorBidi"/>
        </w:rPr>
        <w:t xml:space="preserve">Grant </w:t>
      </w:r>
      <w:r w:rsidR="00BD3ABF">
        <w:rPr>
          <w:rFonts w:asciiTheme="minorBidi" w:eastAsia="Arial" w:hAnsiTheme="minorBidi"/>
        </w:rPr>
        <w:t>a</w:t>
      </w:r>
      <w:r w:rsidRPr="007233D8">
        <w:rPr>
          <w:rFonts w:asciiTheme="minorBidi" w:eastAsia="Arial" w:hAnsiTheme="minorBidi"/>
        </w:rPr>
        <w:t>llocation decisions</w:t>
      </w:r>
      <w:r w:rsidR="001B5E9B">
        <w:rPr>
          <w:rFonts w:asciiTheme="minorBidi" w:eastAsia="Arial" w:hAnsiTheme="minorBidi"/>
        </w:rPr>
        <w:t>,</w:t>
      </w:r>
      <w:r w:rsidRPr="007233D8">
        <w:rPr>
          <w:rFonts w:asciiTheme="minorBidi" w:eastAsia="Arial" w:hAnsiTheme="minorBidi"/>
        </w:rPr>
        <w:t xml:space="preserve"> including the level of funding awarded and the strategic priorities applied during allocation</w:t>
      </w:r>
      <w:r w:rsidR="003A419E">
        <w:rPr>
          <w:rFonts w:asciiTheme="minorBidi" w:eastAsia="Arial" w:hAnsiTheme="minorBidi"/>
        </w:rPr>
        <w:t>,</w:t>
      </w:r>
      <w:r w:rsidR="728CE578" w:rsidRPr="5C8C3D57">
        <w:rPr>
          <w:rFonts w:asciiTheme="minorBidi" w:eastAsia="Arial" w:hAnsiTheme="minorBidi"/>
        </w:rPr>
        <w:t xml:space="preserve"> </w:t>
      </w:r>
      <w:r w:rsidRPr="007233D8">
        <w:rPr>
          <w:rFonts w:asciiTheme="minorBidi" w:eastAsia="Arial" w:hAnsiTheme="minorBidi"/>
        </w:rPr>
        <w:t xml:space="preserve">are outside the scope of this </w:t>
      </w:r>
      <w:r w:rsidR="00BD3ABF">
        <w:rPr>
          <w:rFonts w:asciiTheme="minorBidi" w:eastAsia="Arial" w:hAnsiTheme="minorBidi"/>
        </w:rPr>
        <w:t xml:space="preserve">appeal </w:t>
      </w:r>
      <w:r w:rsidRPr="007233D8">
        <w:rPr>
          <w:rFonts w:asciiTheme="minorBidi" w:eastAsia="Arial" w:hAnsiTheme="minorBidi"/>
        </w:rPr>
        <w:t>procedure.</w:t>
      </w:r>
    </w:p>
    <w:p w14:paraId="751F4231" w14:textId="77777777" w:rsidR="009E061D" w:rsidRDefault="009E061D" w:rsidP="002E567A">
      <w:pPr>
        <w:pStyle w:val="NoSpacing"/>
      </w:pPr>
    </w:p>
    <w:p w14:paraId="049300AB" w14:textId="62269D6A" w:rsidR="00A241F5" w:rsidRPr="00785DA4" w:rsidRDefault="00A241F5" w:rsidP="00785DA4">
      <w:pPr>
        <w:pStyle w:val="Heading2"/>
        <w:numPr>
          <w:ilvl w:val="0"/>
          <w:numId w:val="0"/>
        </w:numPr>
        <w:spacing w:before="0" w:after="0" w:line="240" w:lineRule="auto"/>
        <w:rPr>
          <w:rFonts w:asciiTheme="minorBidi" w:hAnsiTheme="minorBidi" w:cstheme="minorBidi"/>
          <w:b/>
          <w:bCs/>
          <w:sz w:val="24"/>
          <w:szCs w:val="24"/>
        </w:rPr>
      </w:pPr>
      <w:r w:rsidRPr="00785DA4">
        <w:rPr>
          <w:rFonts w:asciiTheme="minorBidi" w:hAnsiTheme="minorBidi" w:cstheme="minorBidi"/>
          <w:b/>
          <w:bCs/>
          <w:sz w:val="24"/>
          <w:szCs w:val="24"/>
        </w:rPr>
        <w:t>What happens next</w:t>
      </w:r>
      <w:r w:rsidR="00080571" w:rsidRPr="00785DA4">
        <w:rPr>
          <w:rFonts w:asciiTheme="minorBidi" w:hAnsiTheme="minorBidi" w:cstheme="minorBidi"/>
          <w:b/>
          <w:bCs/>
          <w:sz w:val="24"/>
          <w:szCs w:val="24"/>
        </w:rPr>
        <w:t>?</w:t>
      </w:r>
    </w:p>
    <w:p w14:paraId="168D4E81" w14:textId="3A6D9FF0" w:rsidR="00A241F5" w:rsidRDefault="00A241F5" w:rsidP="00B14371">
      <w:pPr>
        <w:spacing w:after="0" w:line="240" w:lineRule="auto"/>
        <w:ind w:left="-5" w:hanging="10"/>
        <w:rPr>
          <w:rFonts w:asciiTheme="minorBidi" w:eastAsia="Arial" w:hAnsiTheme="minorBidi"/>
        </w:rPr>
      </w:pPr>
      <w:r w:rsidRPr="007233D8">
        <w:rPr>
          <w:rFonts w:asciiTheme="minorBidi" w:eastAsia="Arial" w:hAnsiTheme="minorBidi"/>
        </w:rPr>
        <w:t xml:space="preserve">If your appeal is </w:t>
      </w:r>
      <w:r w:rsidR="000E0CCC">
        <w:rPr>
          <w:rFonts w:asciiTheme="minorBidi" w:eastAsia="Arial" w:hAnsiTheme="minorBidi"/>
        </w:rPr>
        <w:t xml:space="preserve">within the scope of </w:t>
      </w:r>
      <w:r w:rsidR="00B14371">
        <w:rPr>
          <w:rFonts w:asciiTheme="minorBidi" w:eastAsia="Arial" w:hAnsiTheme="minorBidi"/>
        </w:rPr>
        <w:t xml:space="preserve">the appeal procedure </w:t>
      </w:r>
      <w:r w:rsidRPr="007233D8">
        <w:rPr>
          <w:rFonts w:asciiTheme="minorBidi" w:eastAsia="Arial" w:hAnsiTheme="minorBidi"/>
        </w:rPr>
        <w:t xml:space="preserve">, Medr will appoint an </w:t>
      </w:r>
      <w:r w:rsidR="00B14371" w:rsidRPr="00B14371">
        <w:rPr>
          <w:rFonts w:asciiTheme="minorBidi" w:eastAsia="Arial" w:hAnsiTheme="minorBidi"/>
        </w:rPr>
        <w:t xml:space="preserve">appropriately independent reviewer (who may be externally appointed or within Medr itself) or review panel whose members were not involved in the original assessment, moderation or </w:t>
      </w:r>
      <w:r w:rsidRPr="007233D8">
        <w:rPr>
          <w:rFonts w:asciiTheme="minorBidi" w:eastAsia="Arial" w:hAnsiTheme="minorBidi"/>
        </w:rPr>
        <w:t>decision-making</w:t>
      </w:r>
      <w:r w:rsidR="003316D7">
        <w:rPr>
          <w:rFonts w:asciiTheme="minorBidi" w:eastAsia="Arial" w:hAnsiTheme="minorBidi"/>
        </w:rPr>
        <w:t xml:space="preserve"> process</w:t>
      </w:r>
      <w:r w:rsidRPr="007233D8">
        <w:rPr>
          <w:rFonts w:asciiTheme="minorBidi" w:eastAsia="Arial" w:hAnsiTheme="minorBidi"/>
        </w:rPr>
        <w:t>. The review will consider the evidence available when the original decision was made, together with the assessment and moderation records. The reviewer will decide whether the original decision should be upheld, amended or referred for re</w:t>
      </w:r>
      <w:r w:rsidR="004C5DB7">
        <w:rPr>
          <w:rFonts w:asciiTheme="minorBidi" w:eastAsia="Arial" w:hAnsiTheme="minorBidi"/>
        </w:rPr>
        <w:t>consideration</w:t>
      </w:r>
      <w:r w:rsidRPr="007233D8">
        <w:rPr>
          <w:rFonts w:asciiTheme="minorBidi" w:eastAsia="Arial" w:hAnsiTheme="minorBidi"/>
        </w:rPr>
        <w:t>; any re</w:t>
      </w:r>
      <w:r w:rsidR="004C5DB7">
        <w:rPr>
          <w:rFonts w:asciiTheme="minorBidi" w:eastAsia="Arial" w:hAnsiTheme="minorBidi"/>
        </w:rPr>
        <w:t>consideration</w:t>
      </w:r>
      <w:r w:rsidRPr="007233D8">
        <w:rPr>
          <w:rFonts w:asciiTheme="minorBidi" w:eastAsia="Arial" w:hAnsiTheme="minorBidi"/>
        </w:rPr>
        <w:t xml:space="preserve"> will normally be carried out by people not involved in the original </w:t>
      </w:r>
      <w:r w:rsidR="004C5DB7">
        <w:rPr>
          <w:rFonts w:asciiTheme="minorBidi" w:eastAsia="Arial" w:hAnsiTheme="minorBidi"/>
        </w:rPr>
        <w:t>assessment</w:t>
      </w:r>
      <w:r w:rsidRPr="007233D8">
        <w:rPr>
          <w:rFonts w:asciiTheme="minorBidi" w:eastAsia="Arial" w:hAnsiTheme="minorBidi"/>
        </w:rPr>
        <w:t>.</w:t>
      </w:r>
    </w:p>
    <w:p w14:paraId="37FA225A" w14:textId="77777777" w:rsidR="009E061D" w:rsidRPr="007233D8" w:rsidRDefault="009E061D" w:rsidP="007233D8">
      <w:pPr>
        <w:spacing w:after="0" w:line="240" w:lineRule="auto"/>
        <w:ind w:left="-5" w:hanging="10"/>
        <w:rPr>
          <w:rFonts w:asciiTheme="minorBidi" w:hAnsiTheme="minorBidi"/>
        </w:rPr>
      </w:pPr>
    </w:p>
    <w:p w14:paraId="46096F0C" w14:textId="12E7EA9E" w:rsidR="00A241F5" w:rsidRPr="007233D8" w:rsidRDefault="00A241F5" w:rsidP="00B129ED">
      <w:pPr>
        <w:spacing w:after="0" w:line="240" w:lineRule="auto"/>
        <w:ind w:left="-5" w:hanging="10"/>
        <w:rPr>
          <w:rFonts w:asciiTheme="minorBidi" w:hAnsiTheme="minorBidi"/>
        </w:rPr>
      </w:pPr>
      <w:r w:rsidRPr="007233D8">
        <w:rPr>
          <w:rFonts w:asciiTheme="minorBidi" w:eastAsia="Arial" w:hAnsiTheme="minorBidi"/>
        </w:rPr>
        <w:t xml:space="preserve">You will receive the </w:t>
      </w:r>
      <w:r w:rsidR="004C5DB7">
        <w:rPr>
          <w:rFonts w:asciiTheme="minorBidi" w:eastAsia="Arial" w:hAnsiTheme="minorBidi"/>
        </w:rPr>
        <w:t xml:space="preserve">appeal </w:t>
      </w:r>
      <w:r w:rsidRPr="007233D8">
        <w:rPr>
          <w:rFonts w:asciiTheme="minorBidi" w:eastAsia="Arial" w:hAnsiTheme="minorBidi"/>
        </w:rPr>
        <w:t xml:space="preserve">outcome in writing, with an explanation of the decision reached. If your appeal is upheld, Medr will explain the error identified and the corrective action to be taken. The appeal decision is the final stage of </w:t>
      </w:r>
      <w:r w:rsidR="00B129ED" w:rsidRPr="00B129ED">
        <w:rPr>
          <w:rFonts w:asciiTheme="minorBidi" w:eastAsia="Arial" w:hAnsiTheme="minorBidi"/>
        </w:rPr>
        <w:t>Medr’s internal review arrangements</w:t>
      </w:r>
      <w:r w:rsidR="00B129ED">
        <w:rPr>
          <w:rFonts w:asciiTheme="minorBidi" w:eastAsia="Arial" w:hAnsiTheme="minorBidi"/>
        </w:rPr>
        <w:t xml:space="preserve">. </w:t>
      </w:r>
      <w:r w:rsidRPr="007233D8">
        <w:rPr>
          <w:rFonts w:asciiTheme="minorBidi" w:eastAsia="Arial" w:hAnsiTheme="minorBidi"/>
        </w:rPr>
        <w:t>All appeals and outcomes are documented and retained as part of the programme audit trail.</w:t>
      </w:r>
    </w:p>
    <w:p w14:paraId="53D9021F" w14:textId="77777777" w:rsidR="00B129ED" w:rsidRPr="00717FFE" w:rsidRDefault="00B129ED" w:rsidP="00717FFE">
      <w:pPr>
        <w:spacing w:after="0" w:line="240" w:lineRule="auto"/>
        <w:ind w:left="-5" w:hanging="10"/>
        <w:rPr>
          <w:rFonts w:asciiTheme="minorBidi" w:eastAsia="Arial" w:hAnsiTheme="minorBidi"/>
        </w:rPr>
      </w:pPr>
    </w:p>
    <w:p w14:paraId="72F6046F" w14:textId="49E43BDA" w:rsidR="00A241F5" w:rsidRPr="00785DA4" w:rsidRDefault="00A241F5" w:rsidP="00785DA4">
      <w:pPr>
        <w:pStyle w:val="Heading2"/>
        <w:numPr>
          <w:ilvl w:val="0"/>
          <w:numId w:val="0"/>
        </w:numPr>
        <w:spacing w:before="0" w:after="0" w:line="240" w:lineRule="auto"/>
        <w:rPr>
          <w:rFonts w:asciiTheme="minorBidi" w:hAnsiTheme="minorBidi" w:cstheme="minorBidi"/>
          <w:b/>
          <w:bCs/>
          <w:sz w:val="24"/>
          <w:szCs w:val="24"/>
        </w:rPr>
      </w:pPr>
      <w:r w:rsidRPr="00785DA4">
        <w:rPr>
          <w:rFonts w:asciiTheme="minorBidi" w:hAnsiTheme="minorBidi" w:cstheme="minorBidi"/>
          <w:b/>
          <w:bCs/>
          <w:sz w:val="24"/>
          <w:szCs w:val="24"/>
        </w:rPr>
        <w:lastRenderedPageBreak/>
        <w:t>Completing and submitting this form</w:t>
      </w:r>
    </w:p>
    <w:p w14:paraId="68C8B090" w14:textId="77777777" w:rsidR="00080571" w:rsidRDefault="00A241F5" w:rsidP="007233D8">
      <w:pPr>
        <w:spacing w:after="0" w:line="240" w:lineRule="auto"/>
        <w:ind w:left="-5" w:hanging="10"/>
        <w:rPr>
          <w:rFonts w:asciiTheme="minorBidi" w:eastAsia="Arial" w:hAnsiTheme="minorBidi"/>
        </w:rPr>
      </w:pPr>
      <w:r w:rsidRPr="007233D8">
        <w:rPr>
          <w:rFonts w:asciiTheme="minorBidi" w:eastAsia="Arial" w:hAnsiTheme="minorBidi"/>
        </w:rPr>
        <w:t xml:space="preserve">Please complete all sections in full, ticking the relevant boxes in Sections 2 and 4. Keep your appeal statement factual and focused on the ground(s) you have selected, explaining why you believe the issue may have affected the decision reached. Do not attach new evidence. </w:t>
      </w:r>
    </w:p>
    <w:p w14:paraId="550B7194" w14:textId="77777777" w:rsidR="00080571" w:rsidRDefault="00080571" w:rsidP="007233D8">
      <w:pPr>
        <w:spacing w:after="0" w:line="240" w:lineRule="auto"/>
        <w:ind w:left="-5" w:hanging="10"/>
        <w:rPr>
          <w:rFonts w:asciiTheme="minorBidi" w:eastAsia="Arial" w:hAnsiTheme="minorBidi"/>
        </w:rPr>
      </w:pPr>
    </w:p>
    <w:p w14:paraId="631517CC" w14:textId="42D86E6E" w:rsidR="00A241F5" w:rsidRPr="007233D8" w:rsidRDefault="00434D59" w:rsidP="007233D8">
      <w:pPr>
        <w:spacing w:after="0" w:line="240" w:lineRule="auto"/>
        <w:ind w:left="-5" w:hanging="10"/>
        <w:rPr>
          <w:rFonts w:asciiTheme="minorBidi" w:hAnsiTheme="minorBidi"/>
        </w:rPr>
      </w:pPr>
      <w:r>
        <w:rPr>
          <w:rFonts w:asciiTheme="minorBidi" w:eastAsia="Arial" w:hAnsiTheme="minorBidi"/>
        </w:rPr>
        <w:t>Please send the Appeals Submission</w:t>
      </w:r>
      <w:r w:rsidR="00A241F5" w:rsidRPr="007233D8">
        <w:rPr>
          <w:rFonts w:asciiTheme="minorBidi" w:eastAsia="Arial" w:hAnsiTheme="minorBidi"/>
        </w:rPr>
        <w:t xml:space="preserve"> form to</w:t>
      </w:r>
      <w:r w:rsidR="00080571">
        <w:rPr>
          <w:rFonts w:asciiTheme="minorBidi" w:eastAsia="Arial" w:hAnsiTheme="minorBidi"/>
        </w:rPr>
        <w:t xml:space="preserve"> the</w:t>
      </w:r>
      <w:r w:rsidR="00A241F5" w:rsidRPr="007233D8">
        <w:rPr>
          <w:rFonts w:asciiTheme="minorBidi" w:eastAsia="Arial" w:hAnsiTheme="minorBidi"/>
        </w:rPr>
        <w:t xml:space="preserve"> Medr</w:t>
      </w:r>
      <w:r w:rsidR="00080571">
        <w:rPr>
          <w:rFonts w:asciiTheme="minorBidi" w:eastAsia="Arial" w:hAnsiTheme="minorBidi"/>
        </w:rPr>
        <w:t xml:space="preserve"> mailbox</w:t>
      </w:r>
      <w:r w:rsidR="00A241F5" w:rsidRPr="007233D8">
        <w:rPr>
          <w:rFonts w:asciiTheme="minorBidi" w:eastAsia="Arial" w:hAnsiTheme="minorBidi"/>
        </w:rPr>
        <w:t xml:space="preserve"> </w:t>
      </w:r>
      <w:hyperlink r:id="rId14" w:history="1">
        <w:r w:rsidR="00080571" w:rsidRPr="00FD449E">
          <w:rPr>
            <w:rStyle w:val="Hyperlink"/>
            <w:rFonts w:cs="Arial"/>
          </w:rPr>
          <w:t>ApprenticeshipGrantApplication@medr.cymru</w:t>
        </w:r>
      </w:hyperlink>
      <w:r w:rsidR="00080571" w:rsidRPr="00FD449E">
        <w:rPr>
          <w:rFonts w:cs="Arial"/>
        </w:rPr>
        <w:t xml:space="preserve"> </w:t>
      </w:r>
      <w:r w:rsidR="00A241F5" w:rsidRPr="007233D8">
        <w:rPr>
          <w:rFonts w:asciiTheme="minorBidi" w:eastAsia="Arial" w:hAnsiTheme="minorBidi"/>
        </w:rPr>
        <w:t>within ten working days of receiving it.</w:t>
      </w:r>
    </w:p>
    <w:p w14:paraId="0529F18B" w14:textId="77777777" w:rsidR="003538F4" w:rsidRDefault="003538F4" w:rsidP="007233D8">
      <w:pPr>
        <w:spacing w:after="0" w:line="240" w:lineRule="auto"/>
        <w:rPr>
          <w:rFonts w:asciiTheme="minorBidi" w:hAnsiTheme="minorBidi"/>
        </w:rPr>
      </w:pPr>
    </w:p>
    <w:p w14:paraId="3B69E57B" w14:textId="77777777" w:rsidR="009F5269" w:rsidRDefault="009F5269" w:rsidP="007233D8">
      <w:pPr>
        <w:spacing w:after="0" w:line="240" w:lineRule="auto"/>
        <w:rPr>
          <w:rFonts w:asciiTheme="minorBidi" w:hAnsiTheme="minorBidi"/>
        </w:rPr>
      </w:pPr>
    </w:p>
    <w:p w14:paraId="45BAC583" w14:textId="29380CBB" w:rsidR="009F5269" w:rsidRPr="007233D8" w:rsidRDefault="009F5269" w:rsidP="007233D8">
      <w:pPr>
        <w:spacing w:after="0" w:line="240" w:lineRule="auto"/>
        <w:rPr>
          <w:rFonts w:asciiTheme="minorBidi" w:hAnsiTheme="minorBidi"/>
        </w:rPr>
      </w:pPr>
      <w:r>
        <w:rPr>
          <w:noProof/>
        </w:rPr>
        <w:lastRenderedPageBreak/>
        <w:drawing>
          <wp:anchor distT="0" distB="0" distL="114300" distR="114300" simplePos="0" relativeHeight="251664387" behindDoc="0" locked="1" layoutInCell="1" allowOverlap="1" wp14:anchorId="664D291D" wp14:editId="28AAE201">
            <wp:simplePos x="0" y="0"/>
            <wp:positionH relativeFrom="page">
              <wp:posOffset>19685</wp:posOffset>
            </wp:positionH>
            <wp:positionV relativeFrom="page">
              <wp:posOffset>0</wp:posOffset>
            </wp:positionV>
            <wp:extent cx="7588250" cy="10734675"/>
            <wp:effectExtent l="0" t="0" r="0" b="0"/>
            <wp:wrapSquare wrapText="bothSides"/>
            <wp:docPr id="432953400" name="Picture 4" descr="A green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46920" name="Picture 4" descr="A green rectangular object with white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588250" cy="10734675"/>
                    </a:xfrm>
                    <a:prstGeom prst="rect">
                      <a:avLst/>
                    </a:prstGeom>
                  </pic:spPr>
                </pic:pic>
              </a:graphicData>
            </a:graphic>
            <wp14:sizeRelH relativeFrom="margin">
              <wp14:pctWidth>0</wp14:pctWidth>
            </wp14:sizeRelH>
            <wp14:sizeRelV relativeFrom="margin">
              <wp14:pctHeight>0</wp14:pctHeight>
            </wp14:sizeRelV>
          </wp:anchor>
        </w:drawing>
      </w:r>
    </w:p>
    <w:sectPr w:rsidR="009F5269" w:rsidRPr="007233D8" w:rsidSect="006C5F51">
      <w:headerReference w:type="even" r:id="rId16"/>
      <w:headerReference w:type="default" r:id="rId17"/>
      <w:footerReference w:type="even" r:id="rId18"/>
      <w:footerReference w:type="default" r:id="rId19"/>
      <w:headerReference w:type="first" r:id="rId20"/>
      <w:footerReference w:type="first" r:id="rId21"/>
      <w:pgSz w:w="11906" w:h="16838" w:code="9"/>
      <w:pgMar w:top="1440" w:right="1183" w:bottom="1134" w:left="1134" w:header="720" w:footer="170" w:gutter="0"/>
      <w:pgBorders w:display="notFirstPage" w:offsetFrom="page">
        <w:bottom w:val="single" w:sz="18" w:space="24" w:color="005C4F" w:themeColor="accent1"/>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C3BF7" w14:textId="77777777" w:rsidR="00DE5B3B" w:rsidRDefault="00DE5B3B" w:rsidP="001F5D5D">
      <w:pPr>
        <w:spacing w:after="0" w:line="240" w:lineRule="auto"/>
      </w:pPr>
      <w:r>
        <w:separator/>
      </w:r>
    </w:p>
  </w:endnote>
  <w:endnote w:type="continuationSeparator" w:id="0">
    <w:p w14:paraId="298E222B" w14:textId="77777777" w:rsidR="00DE5B3B" w:rsidRDefault="00DE5B3B" w:rsidP="001F5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E9EB1" w14:textId="77777777" w:rsidR="00C716E7" w:rsidRDefault="00C71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978280"/>
      <w:docPartObj>
        <w:docPartGallery w:val="Page Numbers (Bottom of Page)"/>
        <w:docPartUnique/>
      </w:docPartObj>
    </w:sdtPr>
    <w:sdtEndPr>
      <w:rPr>
        <w:b/>
        <w:bCs/>
        <w:color w:val="005C4F" w:themeColor="accent1"/>
        <w:sz w:val="22"/>
        <w:szCs w:val="22"/>
      </w:rPr>
    </w:sdtEndPr>
    <w:sdtContent>
      <w:p w14:paraId="1A92C9AD" w14:textId="0A746492" w:rsidR="001F5D5D" w:rsidRPr="006D18FC" w:rsidRDefault="006D18FC" w:rsidP="006D18FC">
        <w:pPr>
          <w:pStyle w:val="Footer"/>
          <w:jc w:val="right"/>
          <w:rPr>
            <w:b/>
            <w:bCs/>
            <w:color w:val="005C4F" w:themeColor="accent1"/>
            <w:sz w:val="22"/>
            <w:szCs w:val="22"/>
          </w:rPr>
        </w:pPr>
        <w:r w:rsidRPr="006D18FC">
          <w:rPr>
            <w:b/>
            <w:bCs/>
            <w:color w:val="005C4F" w:themeColor="accent1"/>
            <w:sz w:val="22"/>
            <w:szCs w:val="22"/>
          </w:rPr>
          <w:fldChar w:fldCharType="begin"/>
        </w:r>
        <w:r w:rsidRPr="006D18FC">
          <w:rPr>
            <w:b/>
            <w:bCs/>
            <w:color w:val="005C4F" w:themeColor="accent1"/>
            <w:sz w:val="22"/>
            <w:szCs w:val="22"/>
          </w:rPr>
          <w:instrText>PAGE   \* MERGEFORMAT</w:instrText>
        </w:r>
        <w:r w:rsidRPr="006D18FC">
          <w:rPr>
            <w:b/>
            <w:bCs/>
            <w:color w:val="005C4F" w:themeColor="accent1"/>
            <w:sz w:val="22"/>
            <w:szCs w:val="22"/>
          </w:rPr>
          <w:fldChar w:fldCharType="separate"/>
        </w:r>
        <w:r w:rsidRPr="006D18FC">
          <w:rPr>
            <w:b/>
            <w:bCs/>
            <w:color w:val="005C4F" w:themeColor="accent1"/>
            <w:sz w:val="22"/>
            <w:szCs w:val="22"/>
          </w:rPr>
          <w:t>2</w:t>
        </w:r>
        <w:r w:rsidRPr="006D18FC">
          <w:rPr>
            <w:b/>
            <w:bCs/>
            <w:color w:val="005C4F" w:themeColor="accent1"/>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D6A3" w14:textId="77777777" w:rsidR="00C716E7" w:rsidRDefault="00C71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1C1BC" w14:textId="77777777" w:rsidR="00DE5B3B" w:rsidRDefault="00DE5B3B" w:rsidP="001F5D5D">
      <w:pPr>
        <w:spacing w:after="0" w:line="240" w:lineRule="auto"/>
      </w:pPr>
      <w:r>
        <w:separator/>
      </w:r>
    </w:p>
  </w:footnote>
  <w:footnote w:type="continuationSeparator" w:id="0">
    <w:p w14:paraId="40503642" w14:textId="77777777" w:rsidR="00DE5B3B" w:rsidRDefault="00DE5B3B" w:rsidP="001F5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3F92" w14:textId="50895D51" w:rsidR="00C716E7" w:rsidRDefault="00C716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2492" w14:textId="40CDD567" w:rsidR="00C716E7" w:rsidRDefault="00C716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514B" w14:textId="01D7D815" w:rsidR="00C716E7" w:rsidRDefault="00C716E7">
    <w:pPr>
      <w:pStyle w:val="Header"/>
    </w:pPr>
  </w:p>
</w:hdr>
</file>

<file path=word/intelligence2.xml><?xml version="1.0" encoding="utf-8"?>
<int2:intelligence xmlns:int2="http://schemas.microsoft.com/office/intelligence/2020/intelligence" xmlns:oel="http://schemas.microsoft.com/office/2019/extlst">
  <int2:observations>
    <int2:textHash int2:hashCode="zv0YSffFlhrwDJ" int2:id="0lmc1ZMY">
      <int2:state int2:value="Rejected" int2:type="spell"/>
    </int2:textHash>
    <int2:textHash int2:hashCode="8686TSjYIxg1Jt" int2:id="NfHVvdko">
      <int2:state int2:value="Rejected" int2:type="spell"/>
    </int2:textHash>
    <int2:textHash int2:hashCode="icRTf5MvkZHlGB" int2:id="Qq9YivN0">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77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A6287D"/>
    <w:multiLevelType w:val="hybridMultilevel"/>
    <w:tmpl w:val="004CC44A"/>
    <w:lvl w:ilvl="0" w:tplc="CAF80106">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F203F4"/>
    <w:multiLevelType w:val="multilevel"/>
    <w:tmpl w:val="080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0454350">
    <w:abstractNumId w:val="1"/>
  </w:num>
  <w:num w:numId="2" w16cid:durableId="959993722">
    <w:abstractNumId w:val="2"/>
  </w:num>
  <w:num w:numId="3" w16cid:durableId="1383938533">
    <w:abstractNumId w:val="1"/>
  </w:num>
  <w:num w:numId="4" w16cid:durableId="1290281589">
    <w:abstractNumId w:val="1"/>
  </w:num>
  <w:num w:numId="5" w16cid:durableId="926041508">
    <w:abstractNumId w:val="1"/>
  </w:num>
  <w:num w:numId="6" w16cid:durableId="387336636">
    <w:abstractNumId w:val="1"/>
  </w:num>
  <w:num w:numId="7" w16cid:durableId="760686868">
    <w:abstractNumId w:val="0"/>
  </w:num>
  <w:num w:numId="8" w16cid:durableId="631642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E9"/>
    <w:rsid w:val="000058E4"/>
    <w:rsid w:val="00006A18"/>
    <w:rsid w:val="000246F9"/>
    <w:rsid w:val="00034526"/>
    <w:rsid w:val="000366C9"/>
    <w:rsid w:val="00041921"/>
    <w:rsid w:val="00053CB2"/>
    <w:rsid w:val="000556DC"/>
    <w:rsid w:val="00055E85"/>
    <w:rsid w:val="000609B7"/>
    <w:rsid w:val="00065D2B"/>
    <w:rsid w:val="00073C01"/>
    <w:rsid w:val="00080571"/>
    <w:rsid w:val="00084FEB"/>
    <w:rsid w:val="0008771E"/>
    <w:rsid w:val="00095A55"/>
    <w:rsid w:val="000B28CB"/>
    <w:rsid w:val="000B3A7E"/>
    <w:rsid w:val="000B6EE0"/>
    <w:rsid w:val="000D6538"/>
    <w:rsid w:val="000E0CCC"/>
    <w:rsid w:val="000E2714"/>
    <w:rsid w:val="000E3C46"/>
    <w:rsid w:val="000E7EDB"/>
    <w:rsid w:val="000E7FF7"/>
    <w:rsid w:val="0010128B"/>
    <w:rsid w:val="00103345"/>
    <w:rsid w:val="00110B01"/>
    <w:rsid w:val="001149B1"/>
    <w:rsid w:val="0012011C"/>
    <w:rsid w:val="0012701B"/>
    <w:rsid w:val="00134391"/>
    <w:rsid w:val="00135200"/>
    <w:rsid w:val="00136678"/>
    <w:rsid w:val="00140A3C"/>
    <w:rsid w:val="0014181B"/>
    <w:rsid w:val="00142120"/>
    <w:rsid w:val="00146511"/>
    <w:rsid w:val="00150A0B"/>
    <w:rsid w:val="00155220"/>
    <w:rsid w:val="00161C45"/>
    <w:rsid w:val="001677A4"/>
    <w:rsid w:val="00182493"/>
    <w:rsid w:val="001905D0"/>
    <w:rsid w:val="001A2CB7"/>
    <w:rsid w:val="001A433F"/>
    <w:rsid w:val="001A7CB1"/>
    <w:rsid w:val="001B0B5D"/>
    <w:rsid w:val="001B2291"/>
    <w:rsid w:val="001B46E7"/>
    <w:rsid w:val="001B5E9B"/>
    <w:rsid w:val="001B6C02"/>
    <w:rsid w:val="001B7E92"/>
    <w:rsid w:val="001C39C2"/>
    <w:rsid w:val="001D15BF"/>
    <w:rsid w:val="001D55CB"/>
    <w:rsid w:val="001D6021"/>
    <w:rsid w:val="001E755C"/>
    <w:rsid w:val="001F2A4B"/>
    <w:rsid w:val="001F3706"/>
    <w:rsid w:val="001F5D5D"/>
    <w:rsid w:val="001F6706"/>
    <w:rsid w:val="001F6ABD"/>
    <w:rsid w:val="001F7EAF"/>
    <w:rsid w:val="00204D93"/>
    <w:rsid w:val="00207CEE"/>
    <w:rsid w:val="0021479E"/>
    <w:rsid w:val="0021576E"/>
    <w:rsid w:val="002219E8"/>
    <w:rsid w:val="00222741"/>
    <w:rsid w:val="0022461F"/>
    <w:rsid w:val="00225D5B"/>
    <w:rsid w:val="002274AA"/>
    <w:rsid w:val="00260A95"/>
    <w:rsid w:val="0026471A"/>
    <w:rsid w:val="00271348"/>
    <w:rsid w:val="00271DB3"/>
    <w:rsid w:val="00275B5B"/>
    <w:rsid w:val="00276B91"/>
    <w:rsid w:val="00283DB6"/>
    <w:rsid w:val="00283EE9"/>
    <w:rsid w:val="002A0092"/>
    <w:rsid w:val="002A4040"/>
    <w:rsid w:val="002A4DCC"/>
    <w:rsid w:val="002B2640"/>
    <w:rsid w:val="002C3F66"/>
    <w:rsid w:val="002C41FD"/>
    <w:rsid w:val="002D1888"/>
    <w:rsid w:val="002D667D"/>
    <w:rsid w:val="002D7142"/>
    <w:rsid w:val="002E04FE"/>
    <w:rsid w:val="002E3501"/>
    <w:rsid w:val="002E567A"/>
    <w:rsid w:val="002F7CF6"/>
    <w:rsid w:val="0030093D"/>
    <w:rsid w:val="00313665"/>
    <w:rsid w:val="00313793"/>
    <w:rsid w:val="00317EE1"/>
    <w:rsid w:val="003222FA"/>
    <w:rsid w:val="003241A4"/>
    <w:rsid w:val="003316D7"/>
    <w:rsid w:val="00331C66"/>
    <w:rsid w:val="00333857"/>
    <w:rsid w:val="00337678"/>
    <w:rsid w:val="00337BFB"/>
    <w:rsid w:val="00342EEF"/>
    <w:rsid w:val="00343B6B"/>
    <w:rsid w:val="003538F4"/>
    <w:rsid w:val="00371F50"/>
    <w:rsid w:val="00372D29"/>
    <w:rsid w:val="003737D5"/>
    <w:rsid w:val="0037598A"/>
    <w:rsid w:val="00375B55"/>
    <w:rsid w:val="0037648D"/>
    <w:rsid w:val="003921B4"/>
    <w:rsid w:val="003A419E"/>
    <w:rsid w:val="003B301E"/>
    <w:rsid w:val="003C2061"/>
    <w:rsid w:val="003C2EE5"/>
    <w:rsid w:val="003D2E5C"/>
    <w:rsid w:val="003F4090"/>
    <w:rsid w:val="004015D8"/>
    <w:rsid w:val="00402079"/>
    <w:rsid w:val="00402658"/>
    <w:rsid w:val="00402D9E"/>
    <w:rsid w:val="0040367F"/>
    <w:rsid w:val="004149D0"/>
    <w:rsid w:val="0042056F"/>
    <w:rsid w:val="00423466"/>
    <w:rsid w:val="00425081"/>
    <w:rsid w:val="00426945"/>
    <w:rsid w:val="004324BD"/>
    <w:rsid w:val="00434D59"/>
    <w:rsid w:val="00440601"/>
    <w:rsid w:val="004507ED"/>
    <w:rsid w:val="0045331D"/>
    <w:rsid w:val="00466191"/>
    <w:rsid w:val="00480D3F"/>
    <w:rsid w:val="004832B6"/>
    <w:rsid w:val="004844D2"/>
    <w:rsid w:val="004934BA"/>
    <w:rsid w:val="004A0BCC"/>
    <w:rsid w:val="004A0DAA"/>
    <w:rsid w:val="004A2EAB"/>
    <w:rsid w:val="004B60BD"/>
    <w:rsid w:val="004B73A1"/>
    <w:rsid w:val="004C51F6"/>
    <w:rsid w:val="004C5DB7"/>
    <w:rsid w:val="004D29A2"/>
    <w:rsid w:val="004D4765"/>
    <w:rsid w:val="004D7EA5"/>
    <w:rsid w:val="004E1E92"/>
    <w:rsid w:val="004E63E4"/>
    <w:rsid w:val="00500057"/>
    <w:rsid w:val="0051112C"/>
    <w:rsid w:val="00512615"/>
    <w:rsid w:val="0051730E"/>
    <w:rsid w:val="00520C5B"/>
    <w:rsid w:val="00530D03"/>
    <w:rsid w:val="005351A4"/>
    <w:rsid w:val="00537697"/>
    <w:rsid w:val="00543933"/>
    <w:rsid w:val="0055431E"/>
    <w:rsid w:val="005701D7"/>
    <w:rsid w:val="005847EC"/>
    <w:rsid w:val="00591D60"/>
    <w:rsid w:val="0059732C"/>
    <w:rsid w:val="005A2496"/>
    <w:rsid w:val="005A7ACB"/>
    <w:rsid w:val="005B1B48"/>
    <w:rsid w:val="005B61C9"/>
    <w:rsid w:val="005B78C1"/>
    <w:rsid w:val="005E29A6"/>
    <w:rsid w:val="005E71FA"/>
    <w:rsid w:val="0060344E"/>
    <w:rsid w:val="00604C7E"/>
    <w:rsid w:val="00605024"/>
    <w:rsid w:val="0060706C"/>
    <w:rsid w:val="0061253E"/>
    <w:rsid w:val="00617D53"/>
    <w:rsid w:val="00631229"/>
    <w:rsid w:val="006401E9"/>
    <w:rsid w:val="00643F14"/>
    <w:rsid w:val="00650AAB"/>
    <w:rsid w:val="00662040"/>
    <w:rsid w:val="00672C4C"/>
    <w:rsid w:val="00672E41"/>
    <w:rsid w:val="00673EE0"/>
    <w:rsid w:val="00677D42"/>
    <w:rsid w:val="00684169"/>
    <w:rsid w:val="0068438A"/>
    <w:rsid w:val="00686516"/>
    <w:rsid w:val="00690C9D"/>
    <w:rsid w:val="006915C1"/>
    <w:rsid w:val="00692721"/>
    <w:rsid w:val="006A0FEB"/>
    <w:rsid w:val="006A2E5C"/>
    <w:rsid w:val="006A53BA"/>
    <w:rsid w:val="006B7035"/>
    <w:rsid w:val="006C5F51"/>
    <w:rsid w:val="006D18FC"/>
    <w:rsid w:val="006E0825"/>
    <w:rsid w:val="006E5817"/>
    <w:rsid w:val="006E6817"/>
    <w:rsid w:val="006F3161"/>
    <w:rsid w:val="00716959"/>
    <w:rsid w:val="00717FFE"/>
    <w:rsid w:val="007233D8"/>
    <w:rsid w:val="00733526"/>
    <w:rsid w:val="00734FD8"/>
    <w:rsid w:val="007400AB"/>
    <w:rsid w:val="00740D88"/>
    <w:rsid w:val="007456C7"/>
    <w:rsid w:val="007461F8"/>
    <w:rsid w:val="00760D6C"/>
    <w:rsid w:val="00761FBC"/>
    <w:rsid w:val="00764B44"/>
    <w:rsid w:val="007668D7"/>
    <w:rsid w:val="00766C82"/>
    <w:rsid w:val="00767748"/>
    <w:rsid w:val="007705E6"/>
    <w:rsid w:val="00770BDD"/>
    <w:rsid w:val="007746B3"/>
    <w:rsid w:val="007811E8"/>
    <w:rsid w:val="00785DA4"/>
    <w:rsid w:val="00785F23"/>
    <w:rsid w:val="0079004E"/>
    <w:rsid w:val="007A4C13"/>
    <w:rsid w:val="007B226E"/>
    <w:rsid w:val="007B3155"/>
    <w:rsid w:val="007B41EC"/>
    <w:rsid w:val="007B595A"/>
    <w:rsid w:val="007C081A"/>
    <w:rsid w:val="007C24AE"/>
    <w:rsid w:val="007D04B8"/>
    <w:rsid w:val="007D16E4"/>
    <w:rsid w:val="007D18D6"/>
    <w:rsid w:val="007D266B"/>
    <w:rsid w:val="007D49FE"/>
    <w:rsid w:val="007D4F28"/>
    <w:rsid w:val="007E0B09"/>
    <w:rsid w:val="007E5FF6"/>
    <w:rsid w:val="007F5112"/>
    <w:rsid w:val="007F5BFD"/>
    <w:rsid w:val="00800EC0"/>
    <w:rsid w:val="00804989"/>
    <w:rsid w:val="008055A9"/>
    <w:rsid w:val="00806D83"/>
    <w:rsid w:val="00807D4D"/>
    <w:rsid w:val="00811D64"/>
    <w:rsid w:val="008121DD"/>
    <w:rsid w:val="008144CA"/>
    <w:rsid w:val="00815324"/>
    <w:rsid w:val="00826724"/>
    <w:rsid w:val="00834C08"/>
    <w:rsid w:val="00840B0B"/>
    <w:rsid w:val="0084162C"/>
    <w:rsid w:val="00853B39"/>
    <w:rsid w:val="00854209"/>
    <w:rsid w:val="00854F6F"/>
    <w:rsid w:val="008627A9"/>
    <w:rsid w:val="008661A5"/>
    <w:rsid w:val="0087127A"/>
    <w:rsid w:val="008716E3"/>
    <w:rsid w:val="00875164"/>
    <w:rsid w:val="00881841"/>
    <w:rsid w:val="008A173E"/>
    <w:rsid w:val="008A2829"/>
    <w:rsid w:val="008A6DF0"/>
    <w:rsid w:val="008C41FA"/>
    <w:rsid w:val="008D0074"/>
    <w:rsid w:val="008D570D"/>
    <w:rsid w:val="008E7252"/>
    <w:rsid w:val="008F208B"/>
    <w:rsid w:val="008F2A28"/>
    <w:rsid w:val="008F39D2"/>
    <w:rsid w:val="008F5D87"/>
    <w:rsid w:val="0090195A"/>
    <w:rsid w:val="0090383F"/>
    <w:rsid w:val="00904AD9"/>
    <w:rsid w:val="00913C88"/>
    <w:rsid w:val="00917440"/>
    <w:rsid w:val="00921BAB"/>
    <w:rsid w:val="00923502"/>
    <w:rsid w:val="009243A7"/>
    <w:rsid w:val="009263D7"/>
    <w:rsid w:val="009341C8"/>
    <w:rsid w:val="009475AA"/>
    <w:rsid w:val="00947E97"/>
    <w:rsid w:val="00950A3F"/>
    <w:rsid w:val="00950D79"/>
    <w:rsid w:val="00963BB9"/>
    <w:rsid w:val="00976F37"/>
    <w:rsid w:val="00982C4E"/>
    <w:rsid w:val="0098571F"/>
    <w:rsid w:val="00987796"/>
    <w:rsid w:val="00987833"/>
    <w:rsid w:val="00996576"/>
    <w:rsid w:val="009B0A1D"/>
    <w:rsid w:val="009B253C"/>
    <w:rsid w:val="009B2D8B"/>
    <w:rsid w:val="009B5210"/>
    <w:rsid w:val="009C0FDE"/>
    <w:rsid w:val="009C3516"/>
    <w:rsid w:val="009D1792"/>
    <w:rsid w:val="009D313A"/>
    <w:rsid w:val="009D344A"/>
    <w:rsid w:val="009E061D"/>
    <w:rsid w:val="009E566F"/>
    <w:rsid w:val="009E6221"/>
    <w:rsid w:val="009F05E6"/>
    <w:rsid w:val="009F5269"/>
    <w:rsid w:val="009F6814"/>
    <w:rsid w:val="00A071CC"/>
    <w:rsid w:val="00A1229F"/>
    <w:rsid w:val="00A241F5"/>
    <w:rsid w:val="00A529CC"/>
    <w:rsid w:val="00A62B33"/>
    <w:rsid w:val="00A665A7"/>
    <w:rsid w:val="00A71691"/>
    <w:rsid w:val="00A7334E"/>
    <w:rsid w:val="00A8093B"/>
    <w:rsid w:val="00A80D47"/>
    <w:rsid w:val="00A84A4E"/>
    <w:rsid w:val="00AA1301"/>
    <w:rsid w:val="00AA4027"/>
    <w:rsid w:val="00AB2D56"/>
    <w:rsid w:val="00AB3DF4"/>
    <w:rsid w:val="00AB4788"/>
    <w:rsid w:val="00AB75AA"/>
    <w:rsid w:val="00AB7760"/>
    <w:rsid w:val="00AC6993"/>
    <w:rsid w:val="00AC6A2E"/>
    <w:rsid w:val="00AE0BB8"/>
    <w:rsid w:val="00AE45C2"/>
    <w:rsid w:val="00AF79F2"/>
    <w:rsid w:val="00B01CB4"/>
    <w:rsid w:val="00B129ED"/>
    <w:rsid w:val="00B14371"/>
    <w:rsid w:val="00B20183"/>
    <w:rsid w:val="00B22BD1"/>
    <w:rsid w:val="00B3021D"/>
    <w:rsid w:val="00B329B0"/>
    <w:rsid w:val="00B363F6"/>
    <w:rsid w:val="00B37995"/>
    <w:rsid w:val="00B40EB7"/>
    <w:rsid w:val="00B47311"/>
    <w:rsid w:val="00B50FB5"/>
    <w:rsid w:val="00B647B1"/>
    <w:rsid w:val="00B65CE5"/>
    <w:rsid w:val="00B661DB"/>
    <w:rsid w:val="00B664E0"/>
    <w:rsid w:val="00B73CB1"/>
    <w:rsid w:val="00B80136"/>
    <w:rsid w:val="00B8709D"/>
    <w:rsid w:val="00B878BF"/>
    <w:rsid w:val="00B960C5"/>
    <w:rsid w:val="00B96732"/>
    <w:rsid w:val="00BA06D7"/>
    <w:rsid w:val="00BA5E9E"/>
    <w:rsid w:val="00BB5D14"/>
    <w:rsid w:val="00BB68F8"/>
    <w:rsid w:val="00BD2384"/>
    <w:rsid w:val="00BD2AE3"/>
    <w:rsid w:val="00BD2CD1"/>
    <w:rsid w:val="00BD3ABF"/>
    <w:rsid w:val="00BD5253"/>
    <w:rsid w:val="00BE0D96"/>
    <w:rsid w:val="00BE291B"/>
    <w:rsid w:val="00BE5128"/>
    <w:rsid w:val="00BE5869"/>
    <w:rsid w:val="00BE7F23"/>
    <w:rsid w:val="00BF1BE8"/>
    <w:rsid w:val="00BF5499"/>
    <w:rsid w:val="00C07AFE"/>
    <w:rsid w:val="00C11D3A"/>
    <w:rsid w:val="00C16F02"/>
    <w:rsid w:val="00C21B96"/>
    <w:rsid w:val="00C247F8"/>
    <w:rsid w:val="00C25031"/>
    <w:rsid w:val="00C25768"/>
    <w:rsid w:val="00C26037"/>
    <w:rsid w:val="00C264C1"/>
    <w:rsid w:val="00C30623"/>
    <w:rsid w:val="00C331A5"/>
    <w:rsid w:val="00C34A67"/>
    <w:rsid w:val="00C373D7"/>
    <w:rsid w:val="00C448DC"/>
    <w:rsid w:val="00C56C09"/>
    <w:rsid w:val="00C631CB"/>
    <w:rsid w:val="00C6709F"/>
    <w:rsid w:val="00C70030"/>
    <w:rsid w:val="00C70869"/>
    <w:rsid w:val="00C70CD7"/>
    <w:rsid w:val="00C716E7"/>
    <w:rsid w:val="00C71A6E"/>
    <w:rsid w:val="00C80305"/>
    <w:rsid w:val="00C81697"/>
    <w:rsid w:val="00C83D53"/>
    <w:rsid w:val="00C93C1A"/>
    <w:rsid w:val="00C94AD9"/>
    <w:rsid w:val="00C97B15"/>
    <w:rsid w:val="00CA14F7"/>
    <w:rsid w:val="00CA310B"/>
    <w:rsid w:val="00CA4A41"/>
    <w:rsid w:val="00CB1C09"/>
    <w:rsid w:val="00CC2675"/>
    <w:rsid w:val="00CC3DE4"/>
    <w:rsid w:val="00CC5A57"/>
    <w:rsid w:val="00CC6AE4"/>
    <w:rsid w:val="00CD50BC"/>
    <w:rsid w:val="00CD6EF4"/>
    <w:rsid w:val="00CD7D2A"/>
    <w:rsid w:val="00CE6BD2"/>
    <w:rsid w:val="00CE7241"/>
    <w:rsid w:val="00CF0D72"/>
    <w:rsid w:val="00CF62BA"/>
    <w:rsid w:val="00D115E1"/>
    <w:rsid w:val="00D13D8D"/>
    <w:rsid w:val="00D154A8"/>
    <w:rsid w:val="00D155A5"/>
    <w:rsid w:val="00D1706E"/>
    <w:rsid w:val="00D224F5"/>
    <w:rsid w:val="00D22A73"/>
    <w:rsid w:val="00D2753D"/>
    <w:rsid w:val="00D3408E"/>
    <w:rsid w:val="00D435CC"/>
    <w:rsid w:val="00D4683B"/>
    <w:rsid w:val="00D471F1"/>
    <w:rsid w:val="00D47A36"/>
    <w:rsid w:val="00D57368"/>
    <w:rsid w:val="00D63F09"/>
    <w:rsid w:val="00D65D30"/>
    <w:rsid w:val="00D70F06"/>
    <w:rsid w:val="00D71856"/>
    <w:rsid w:val="00D82E01"/>
    <w:rsid w:val="00D856ED"/>
    <w:rsid w:val="00D86F04"/>
    <w:rsid w:val="00D86F52"/>
    <w:rsid w:val="00D873D6"/>
    <w:rsid w:val="00D91F28"/>
    <w:rsid w:val="00D94C64"/>
    <w:rsid w:val="00D95043"/>
    <w:rsid w:val="00D96648"/>
    <w:rsid w:val="00DA3A50"/>
    <w:rsid w:val="00DA42F8"/>
    <w:rsid w:val="00DA4D0F"/>
    <w:rsid w:val="00DB0C3F"/>
    <w:rsid w:val="00DB2C82"/>
    <w:rsid w:val="00DC3236"/>
    <w:rsid w:val="00DD1AF5"/>
    <w:rsid w:val="00DE4C96"/>
    <w:rsid w:val="00DE56CC"/>
    <w:rsid w:val="00DE5B3B"/>
    <w:rsid w:val="00E02B84"/>
    <w:rsid w:val="00E06FF5"/>
    <w:rsid w:val="00E11051"/>
    <w:rsid w:val="00E1533B"/>
    <w:rsid w:val="00E15FF3"/>
    <w:rsid w:val="00E266B1"/>
    <w:rsid w:val="00E35688"/>
    <w:rsid w:val="00E36833"/>
    <w:rsid w:val="00E46EBA"/>
    <w:rsid w:val="00E52491"/>
    <w:rsid w:val="00E70E59"/>
    <w:rsid w:val="00E77302"/>
    <w:rsid w:val="00E835F6"/>
    <w:rsid w:val="00E85285"/>
    <w:rsid w:val="00E86CFF"/>
    <w:rsid w:val="00EA0060"/>
    <w:rsid w:val="00EA1C41"/>
    <w:rsid w:val="00EA36C1"/>
    <w:rsid w:val="00EA3D21"/>
    <w:rsid w:val="00EA435D"/>
    <w:rsid w:val="00EA43D5"/>
    <w:rsid w:val="00EB3FCB"/>
    <w:rsid w:val="00EB5A5F"/>
    <w:rsid w:val="00EC6573"/>
    <w:rsid w:val="00ED2745"/>
    <w:rsid w:val="00ED44A9"/>
    <w:rsid w:val="00ED51D8"/>
    <w:rsid w:val="00EE0BBE"/>
    <w:rsid w:val="00EE4C0A"/>
    <w:rsid w:val="00EF093C"/>
    <w:rsid w:val="00EF1DF4"/>
    <w:rsid w:val="00EF1EAD"/>
    <w:rsid w:val="00EF33C4"/>
    <w:rsid w:val="00F11131"/>
    <w:rsid w:val="00F115B3"/>
    <w:rsid w:val="00F1191D"/>
    <w:rsid w:val="00F14AAD"/>
    <w:rsid w:val="00F17239"/>
    <w:rsid w:val="00F40EC1"/>
    <w:rsid w:val="00F52910"/>
    <w:rsid w:val="00F554ED"/>
    <w:rsid w:val="00F577A6"/>
    <w:rsid w:val="00F57962"/>
    <w:rsid w:val="00F64988"/>
    <w:rsid w:val="00F71102"/>
    <w:rsid w:val="00F7746D"/>
    <w:rsid w:val="00F852DC"/>
    <w:rsid w:val="00F9521C"/>
    <w:rsid w:val="00FA24EB"/>
    <w:rsid w:val="00FB1681"/>
    <w:rsid w:val="00FB5D44"/>
    <w:rsid w:val="00FB690D"/>
    <w:rsid w:val="00FC081D"/>
    <w:rsid w:val="00FC20C0"/>
    <w:rsid w:val="00FC335C"/>
    <w:rsid w:val="00FC521F"/>
    <w:rsid w:val="00FC687C"/>
    <w:rsid w:val="00FD5339"/>
    <w:rsid w:val="00FD702F"/>
    <w:rsid w:val="00FF1B93"/>
    <w:rsid w:val="00FF5EEB"/>
    <w:rsid w:val="0199102A"/>
    <w:rsid w:val="01F9E466"/>
    <w:rsid w:val="021A6FAD"/>
    <w:rsid w:val="0344DB3D"/>
    <w:rsid w:val="058B4570"/>
    <w:rsid w:val="064EE0FC"/>
    <w:rsid w:val="072E8583"/>
    <w:rsid w:val="07776F88"/>
    <w:rsid w:val="0AB9428A"/>
    <w:rsid w:val="0B19C129"/>
    <w:rsid w:val="0B7E81F1"/>
    <w:rsid w:val="0C0D2598"/>
    <w:rsid w:val="0CF6CFA0"/>
    <w:rsid w:val="0FFE92F3"/>
    <w:rsid w:val="10C99FDD"/>
    <w:rsid w:val="1227CE6C"/>
    <w:rsid w:val="14120006"/>
    <w:rsid w:val="14E2F14B"/>
    <w:rsid w:val="18248ADE"/>
    <w:rsid w:val="1871F9E4"/>
    <w:rsid w:val="18842388"/>
    <w:rsid w:val="18BFF610"/>
    <w:rsid w:val="190F2693"/>
    <w:rsid w:val="1945D0A0"/>
    <w:rsid w:val="1B8B7D08"/>
    <w:rsid w:val="1BD7FE77"/>
    <w:rsid w:val="1CA9CE18"/>
    <w:rsid w:val="1CB86FF2"/>
    <w:rsid w:val="1E81F0DB"/>
    <w:rsid w:val="1F874E99"/>
    <w:rsid w:val="20EAADA7"/>
    <w:rsid w:val="21054487"/>
    <w:rsid w:val="211CC74B"/>
    <w:rsid w:val="24AAD7F0"/>
    <w:rsid w:val="2565A5DA"/>
    <w:rsid w:val="260FACF6"/>
    <w:rsid w:val="273AEDF7"/>
    <w:rsid w:val="27866F42"/>
    <w:rsid w:val="2823802C"/>
    <w:rsid w:val="28C4E880"/>
    <w:rsid w:val="2BAE626A"/>
    <w:rsid w:val="2BEFEA37"/>
    <w:rsid w:val="2C43F55D"/>
    <w:rsid w:val="2E236E55"/>
    <w:rsid w:val="2EAD76B9"/>
    <w:rsid w:val="33E4E778"/>
    <w:rsid w:val="3503B234"/>
    <w:rsid w:val="38598D8E"/>
    <w:rsid w:val="391353DD"/>
    <w:rsid w:val="393B4EAE"/>
    <w:rsid w:val="3A87C64B"/>
    <w:rsid w:val="3DC93C3F"/>
    <w:rsid w:val="3FDEF095"/>
    <w:rsid w:val="422A56CB"/>
    <w:rsid w:val="42C0562C"/>
    <w:rsid w:val="42C64D6D"/>
    <w:rsid w:val="4348F549"/>
    <w:rsid w:val="4446F798"/>
    <w:rsid w:val="447DB33D"/>
    <w:rsid w:val="45DC697F"/>
    <w:rsid w:val="461F899D"/>
    <w:rsid w:val="474C0285"/>
    <w:rsid w:val="47DB9EC1"/>
    <w:rsid w:val="47E64CF6"/>
    <w:rsid w:val="47ED56A5"/>
    <w:rsid w:val="48BDC3FF"/>
    <w:rsid w:val="4A42A626"/>
    <w:rsid w:val="4AC7DE16"/>
    <w:rsid w:val="4B143FDA"/>
    <w:rsid w:val="4B302DD1"/>
    <w:rsid w:val="4B82E986"/>
    <w:rsid w:val="4CAF22D6"/>
    <w:rsid w:val="4DD4071F"/>
    <w:rsid w:val="4DD63466"/>
    <w:rsid w:val="4DF43FC3"/>
    <w:rsid w:val="4EE5F820"/>
    <w:rsid w:val="4F2F027C"/>
    <w:rsid w:val="4FD3FDA1"/>
    <w:rsid w:val="5557BDF4"/>
    <w:rsid w:val="5613095C"/>
    <w:rsid w:val="5694A1C1"/>
    <w:rsid w:val="56B4569F"/>
    <w:rsid w:val="58458C87"/>
    <w:rsid w:val="5B74833E"/>
    <w:rsid w:val="5C8C3D57"/>
    <w:rsid w:val="5C9BEF0A"/>
    <w:rsid w:val="5CDC6C15"/>
    <w:rsid w:val="5EBD25EF"/>
    <w:rsid w:val="5F2FBF7D"/>
    <w:rsid w:val="60E7105B"/>
    <w:rsid w:val="613CFD56"/>
    <w:rsid w:val="62E798DC"/>
    <w:rsid w:val="6496E7D2"/>
    <w:rsid w:val="649CF800"/>
    <w:rsid w:val="64DC832C"/>
    <w:rsid w:val="65B78107"/>
    <w:rsid w:val="67F86ED1"/>
    <w:rsid w:val="6AF77456"/>
    <w:rsid w:val="6B11D3C8"/>
    <w:rsid w:val="6B315E6D"/>
    <w:rsid w:val="6CF4A371"/>
    <w:rsid w:val="70F37F59"/>
    <w:rsid w:val="71AC6FC7"/>
    <w:rsid w:val="71D4DEAD"/>
    <w:rsid w:val="728B27EB"/>
    <w:rsid w:val="728CE578"/>
    <w:rsid w:val="72EF6D7B"/>
    <w:rsid w:val="75DB68E1"/>
    <w:rsid w:val="75E20EF1"/>
    <w:rsid w:val="79B8021A"/>
    <w:rsid w:val="7A6D229C"/>
    <w:rsid w:val="7B81ABA1"/>
    <w:rsid w:val="7B9E125D"/>
    <w:rsid w:val="7BF6F86B"/>
    <w:rsid w:val="7EC766ED"/>
    <w:rsid w:val="7F023ACF"/>
    <w:rsid w:val="7F0E15AE"/>
    <w:rsid w:val="7F20A0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79448"/>
  <w15:chartTrackingRefBased/>
  <w15:docId w15:val="{8EB18E8D-59C1-4486-BB56-A6DB3EBB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1A5"/>
    <w:rPr>
      <w:rFonts w:ascii="Arial" w:hAnsi="Arial"/>
    </w:rPr>
  </w:style>
  <w:style w:type="paragraph" w:styleId="Heading1">
    <w:name w:val="heading 1"/>
    <w:basedOn w:val="Normal"/>
    <w:next w:val="Normal"/>
    <w:link w:val="Heading1Char"/>
    <w:uiPriority w:val="9"/>
    <w:qFormat/>
    <w:rsid w:val="006D18FC"/>
    <w:pPr>
      <w:shd w:val="clear" w:color="auto" w:fill="005C4F"/>
      <w:spacing w:after="0" w:line="240" w:lineRule="auto"/>
      <w:outlineLvl w:val="0"/>
    </w:pPr>
    <w:rPr>
      <w:rFonts w:eastAsia="Times New Roman" w:cs="Arial"/>
      <w:b/>
      <w:bCs/>
      <w:color w:val="FFFFFF"/>
      <w:kern w:val="0"/>
      <w:sz w:val="28"/>
      <w:lang w:eastAsia="ja-JP"/>
      <w14:ligatures w14:val="none"/>
    </w:rPr>
  </w:style>
  <w:style w:type="paragraph" w:styleId="Heading2">
    <w:name w:val="heading 2"/>
    <w:basedOn w:val="Normal"/>
    <w:next w:val="Normal"/>
    <w:link w:val="Heading2Char"/>
    <w:uiPriority w:val="9"/>
    <w:unhideWhenUsed/>
    <w:qFormat/>
    <w:rsid w:val="00283EE9"/>
    <w:pPr>
      <w:keepNext/>
      <w:keepLines/>
      <w:numPr>
        <w:numId w:val="1"/>
      </w:numPr>
      <w:spacing w:before="160" w:after="80"/>
      <w:outlineLvl w:val="1"/>
    </w:pPr>
    <w:rPr>
      <w:rFonts w:asciiTheme="majorHAnsi" w:eastAsiaTheme="majorEastAsia" w:hAnsiTheme="majorHAnsi" w:cstheme="majorBidi"/>
      <w:color w:val="00443A" w:themeColor="accent1" w:themeShade="BF"/>
      <w:sz w:val="32"/>
      <w:szCs w:val="32"/>
    </w:rPr>
  </w:style>
  <w:style w:type="paragraph" w:styleId="Heading3">
    <w:name w:val="heading 3"/>
    <w:basedOn w:val="Normal"/>
    <w:next w:val="Normal"/>
    <w:link w:val="Heading3Char"/>
    <w:uiPriority w:val="9"/>
    <w:unhideWhenUsed/>
    <w:qFormat/>
    <w:rsid w:val="00500057"/>
    <w:pPr>
      <w:keepNext/>
      <w:keepLines/>
      <w:spacing w:after="0" w:line="240" w:lineRule="auto"/>
      <w:outlineLvl w:val="2"/>
    </w:pPr>
    <w:rPr>
      <w:rFonts w:eastAsiaTheme="majorEastAsia" w:cstheme="majorBidi"/>
      <w:b/>
      <w:bCs/>
      <w:color w:val="005C4F" w:themeColor="accent1"/>
      <w:sz w:val="28"/>
      <w:szCs w:val="28"/>
    </w:rPr>
  </w:style>
  <w:style w:type="paragraph" w:styleId="Heading4">
    <w:name w:val="heading 4"/>
    <w:basedOn w:val="Normal"/>
    <w:next w:val="Normal"/>
    <w:link w:val="Heading4Char"/>
    <w:uiPriority w:val="9"/>
    <w:semiHidden/>
    <w:unhideWhenUsed/>
    <w:qFormat/>
    <w:rsid w:val="00283EE9"/>
    <w:pPr>
      <w:keepNext/>
      <w:keepLines/>
      <w:spacing w:before="80" w:after="40"/>
      <w:outlineLvl w:val="3"/>
    </w:pPr>
    <w:rPr>
      <w:rFonts w:eastAsiaTheme="majorEastAsia" w:cstheme="majorBidi"/>
      <w:i/>
      <w:iCs/>
      <w:color w:val="00443A" w:themeColor="accent1" w:themeShade="BF"/>
    </w:rPr>
  </w:style>
  <w:style w:type="paragraph" w:styleId="Heading5">
    <w:name w:val="heading 5"/>
    <w:basedOn w:val="Normal"/>
    <w:next w:val="Normal"/>
    <w:link w:val="Heading5Char"/>
    <w:uiPriority w:val="9"/>
    <w:semiHidden/>
    <w:unhideWhenUsed/>
    <w:qFormat/>
    <w:rsid w:val="00283EE9"/>
    <w:pPr>
      <w:keepNext/>
      <w:keepLines/>
      <w:spacing w:before="80" w:after="40"/>
      <w:outlineLvl w:val="4"/>
    </w:pPr>
    <w:rPr>
      <w:rFonts w:eastAsiaTheme="majorEastAsia" w:cstheme="majorBidi"/>
      <w:color w:val="00443A" w:themeColor="accent1" w:themeShade="BF"/>
    </w:rPr>
  </w:style>
  <w:style w:type="paragraph" w:styleId="Heading6">
    <w:name w:val="heading 6"/>
    <w:basedOn w:val="Normal"/>
    <w:next w:val="Normal"/>
    <w:link w:val="Heading6Char"/>
    <w:uiPriority w:val="9"/>
    <w:semiHidden/>
    <w:unhideWhenUsed/>
    <w:qFormat/>
    <w:rsid w:val="00283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EE9"/>
    <w:rPr>
      <w:rFonts w:ascii="Arial" w:eastAsia="Times New Roman" w:hAnsi="Arial" w:cs="Arial"/>
      <w:b/>
      <w:bCs/>
      <w:color w:val="FFFFFF"/>
      <w:kern w:val="0"/>
      <w:sz w:val="28"/>
      <w:shd w:val="clear" w:color="auto" w:fill="005C4F"/>
      <w:lang w:eastAsia="ja-JP"/>
      <w14:ligatures w14:val="none"/>
    </w:rPr>
  </w:style>
  <w:style w:type="character" w:customStyle="1" w:styleId="Heading2Char">
    <w:name w:val="Heading 2 Char"/>
    <w:basedOn w:val="DefaultParagraphFont"/>
    <w:link w:val="Heading2"/>
    <w:uiPriority w:val="9"/>
    <w:rsid w:val="00283EE9"/>
    <w:rPr>
      <w:rFonts w:asciiTheme="majorHAnsi" w:eastAsiaTheme="majorEastAsia" w:hAnsiTheme="majorHAnsi" w:cstheme="majorBidi"/>
      <w:color w:val="00443A" w:themeColor="accent1" w:themeShade="BF"/>
      <w:sz w:val="32"/>
      <w:szCs w:val="32"/>
    </w:rPr>
  </w:style>
  <w:style w:type="character" w:customStyle="1" w:styleId="Heading3Char">
    <w:name w:val="Heading 3 Char"/>
    <w:basedOn w:val="DefaultParagraphFont"/>
    <w:link w:val="Heading3"/>
    <w:uiPriority w:val="9"/>
    <w:rsid w:val="00500057"/>
    <w:rPr>
      <w:rFonts w:ascii="Arial" w:eastAsiaTheme="majorEastAsia" w:hAnsi="Arial" w:cstheme="majorBidi"/>
      <w:b/>
      <w:bCs/>
      <w:color w:val="005C4F" w:themeColor="accent1"/>
      <w:sz w:val="28"/>
      <w:szCs w:val="28"/>
    </w:rPr>
  </w:style>
  <w:style w:type="character" w:customStyle="1" w:styleId="Heading4Char">
    <w:name w:val="Heading 4 Char"/>
    <w:basedOn w:val="DefaultParagraphFont"/>
    <w:link w:val="Heading4"/>
    <w:uiPriority w:val="9"/>
    <w:semiHidden/>
    <w:rsid w:val="00283EE9"/>
    <w:rPr>
      <w:rFonts w:eastAsiaTheme="majorEastAsia" w:cstheme="majorBidi"/>
      <w:i/>
      <w:iCs/>
      <w:color w:val="00443A" w:themeColor="accent1" w:themeShade="BF"/>
    </w:rPr>
  </w:style>
  <w:style w:type="character" w:customStyle="1" w:styleId="Heading5Char">
    <w:name w:val="Heading 5 Char"/>
    <w:basedOn w:val="DefaultParagraphFont"/>
    <w:link w:val="Heading5"/>
    <w:uiPriority w:val="9"/>
    <w:semiHidden/>
    <w:rsid w:val="00283EE9"/>
    <w:rPr>
      <w:rFonts w:eastAsiaTheme="majorEastAsia" w:cstheme="majorBidi"/>
      <w:color w:val="00443A" w:themeColor="accent1" w:themeShade="BF"/>
    </w:rPr>
  </w:style>
  <w:style w:type="character" w:customStyle="1" w:styleId="Heading6Char">
    <w:name w:val="Heading 6 Char"/>
    <w:basedOn w:val="DefaultParagraphFont"/>
    <w:link w:val="Heading6"/>
    <w:uiPriority w:val="9"/>
    <w:semiHidden/>
    <w:rsid w:val="00283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EE9"/>
    <w:rPr>
      <w:rFonts w:eastAsiaTheme="majorEastAsia" w:cstheme="majorBidi"/>
      <w:color w:val="272727" w:themeColor="text1" w:themeTint="D8"/>
    </w:rPr>
  </w:style>
  <w:style w:type="paragraph" w:styleId="Title">
    <w:name w:val="Title"/>
    <w:basedOn w:val="Heading1"/>
    <w:next w:val="Normal"/>
    <w:link w:val="TitleChar"/>
    <w:uiPriority w:val="10"/>
    <w:qFormat/>
    <w:rsid w:val="00500057"/>
    <w:rPr>
      <w:rFonts w:eastAsia="Arial"/>
      <w:sz w:val="32"/>
      <w:szCs w:val="28"/>
    </w:rPr>
  </w:style>
  <w:style w:type="character" w:customStyle="1" w:styleId="TitleChar">
    <w:name w:val="Title Char"/>
    <w:basedOn w:val="DefaultParagraphFont"/>
    <w:link w:val="Title"/>
    <w:uiPriority w:val="10"/>
    <w:rsid w:val="00500057"/>
    <w:rPr>
      <w:rFonts w:ascii="Arial" w:eastAsia="Arial" w:hAnsi="Arial" w:cs="Arial"/>
      <w:b/>
      <w:bCs/>
      <w:color w:val="FFFFFF"/>
      <w:kern w:val="0"/>
      <w:sz w:val="32"/>
      <w:szCs w:val="28"/>
      <w:shd w:val="clear" w:color="auto" w:fill="005C4F"/>
      <w:lang w:eastAsia="ja-JP"/>
      <w14:ligatures w14:val="none"/>
    </w:rPr>
  </w:style>
  <w:style w:type="paragraph" w:styleId="Subtitle">
    <w:name w:val="Subtitle"/>
    <w:basedOn w:val="Normal"/>
    <w:next w:val="Normal"/>
    <w:link w:val="SubtitleChar"/>
    <w:uiPriority w:val="11"/>
    <w:qFormat/>
    <w:rsid w:val="00283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EE9"/>
    <w:pPr>
      <w:spacing w:before="160"/>
      <w:jc w:val="center"/>
    </w:pPr>
    <w:rPr>
      <w:i/>
      <w:iCs/>
      <w:color w:val="404040" w:themeColor="text1" w:themeTint="BF"/>
    </w:rPr>
  </w:style>
  <w:style w:type="character" w:customStyle="1" w:styleId="QuoteChar">
    <w:name w:val="Quote Char"/>
    <w:basedOn w:val="DefaultParagraphFont"/>
    <w:link w:val="Quote"/>
    <w:uiPriority w:val="29"/>
    <w:rsid w:val="00283EE9"/>
    <w:rPr>
      <w:i/>
      <w:iCs/>
      <w:color w:val="404040" w:themeColor="text1" w:themeTint="BF"/>
    </w:rPr>
  </w:style>
  <w:style w:type="paragraph" w:styleId="ListParagraph">
    <w:name w:val="List Paragraph"/>
    <w:basedOn w:val="Normal"/>
    <w:uiPriority w:val="34"/>
    <w:qFormat/>
    <w:rsid w:val="00283EE9"/>
    <w:pPr>
      <w:ind w:left="720"/>
      <w:contextualSpacing/>
    </w:pPr>
  </w:style>
  <w:style w:type="character" w:styleId="IntenseEmphasis">
    <w:name w:val="Intense Emphasis"/>
    <w:basedOn w:val="DefaultParagraphFont"/>
    <w:uiPriority w:val="21"/>
    <w:qFormat/>
    <w:rsid w:val="00283EE9"/>
    <w:rPr>
      <w:i/>
      <w:iCs/>
      <w:color w:val="00443A" w:themeColor="accent1" w:themeShade="BF"/>
    </w:rPr>
  </w:style>
  <w:style w:type="paragraph" w:styleId="IntenseQuote">
    <w:name w:val="Intense Quote"/>
    <w:basedOn w:val="Normal"/>
    <w:next w:val="Normal"/>
    <w:link w:val="IntenseQuoteChar"/>
    <w:uiPriority w:val="30"/>
    <w:qFormat/>
    <w:rsid w:val="00283EE9"/>
    <w:pPr>
      <w:pBdr>
        <w:top w:val="single" w:sz="4" w:space="10" w:color="00443A" w:themeColor="accent1" w:themeShade="BF"/>
        <w:bottom w:val="single" w:sz="4" w:space="10" w:color="00443A" w:themeColor="accent1" w:themeShade="BF"/>
      </w:pBdr>
      <w:spacing w:before="360" w:after="360"/>
      <w:ind w:left="864" w:right="864"/>
      <w:jc w:val="center"/>
    </w:pPr>
    <w:rPr>
      <w:i/>
      <w:iCs/>
      <w:color w:val="00443A" w:themeColor="accent1" w:themeShade="BF"/>
    </w:rPr>
  </w:style>
  <w:style w:type="character" w:customStyle="1" w:styleId="IntenseQuoteChar">
    <w:name w:val="Intense Quote Char"/>
    <w:basedOn w:val="DefaultParagraphFont"/>
    <w:link w:val="IntenseQuote"/>
    <w:uiPriority w:val="30"/>
    <w:rsid w:val="00283EE9"/>
    <w:rPr>
      <w:i/>
      <w:iCs/>
      <w:color w:val="00443A" w:themeColor="accent1" w:themeShade="BF"/>
    </w:rPr>
  </w:style>
  <w:style w:type="character" w:styleId="IntenseReference">
    <w:name w:val="Intense Reference"/>
    <w:basedOn w:val="DefaultParagraphFont"/>
    <w:uiPriority w:val="32"/>
    <w:qFormat/>
    <w:rsid w:val="00283EE9"/>
    <w:rPr>
      <w:b/>
      <w:bCs/>
      <w:smallCaps/>
      <w:color w:val="00443A" w:themeColor="accent1" w:themeShade="BF"/>
      <w:spacing w:val="5"/>
    </w:rPr>
  </w:style>
  <w:style w:type="paragraph" w:styleId="Header">
    <w:name w:val="header"/>
    <w:basedOn w:val="Normal"/>
    <w:link w:val="HeaderChar"/>
    <w:uiPriority w:val="99"/>
    <w:unhideWhenUsed/>
    <w:rsid w:val="001F5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D5D"/>
  </w:style>
  <w:style w:type="paragraph" w:styleId="Footer">
    <w:name w:val="footer"/>
    <w:basedOn w:val="Normal"/>
    <w:link w:val="FooterChar"/>
    <w:uiPriority w:val="99"/>
    <w:unhideWhenUsed/>
    <w:rsid w:val="001F5D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D5D"/>
  </w:style>
  <w:style w:type="paragraph" w:styleId="Revision">
    <w:name w:val="Revision"/>
    <w:hidden/>
    <w:uiPriority w:val="99"/>
    <w:semiHidden/>
    <w:rsid w:val="000609B7"/>
    <w:pPr>
      <w:spacing w:after="0" w:line="240" w:lineRule="auto"/>
    </w:pPr>
  </w:style>
  <w:style w:type="character" w:styleId="CommentReference">
    <w:name w:val="annotation reference"/>
    <w:basedOn w:val="DefaultParagraphFont"/>
    <w:uiPriority w:val="99"/>
    <w:semiHidden/>
    <w:unhideWhenUsed/>
    <w:rsid w:val="00F115B3"/>
    <w:rPr>
      <w:sz w:val="16"/>
      <w:szCs w:val="16"/>
    </w:rPr>
  </w:style>
  <w:style w:type="paragraph" w:styleId="CommentText">
    <w:name w:val="annotation text"/>
    <w:basedOn w:val="Normal"/>
    <w:link w:val="CommentTextChar"/>
    <w:uiPriority w:val="99"/>
    <w:unhideWhenUsed/>
    <w:rsid w:val="00F115B3"/>
    <w:pPr>
      <w:spacing w:line="240" w:lineRule="auto"/>
    </w:pPr>
    <w:rPr>
      <w:sz w:val="20"/>
      <w:szCs w:val="20"/>
    </w:rPr>
  </w:style>
  <w:style w:type="character" w:customStyle="1" w:styleId="CommentTextChar">
    <w:name w:val="Comment Text Char"/>
    <w:basedOn w:val="DefaultParagraphFont"/>
    <w:link w:val="CommentText"/>
    <w:uiPriority w:val="99"/>
    <w:rsid w:val="00F115B3"/>
    <w:rPr>
      <w:sz w:val="20"/>
      <w:szCs w:val="20"/>
    </w:rPr>
  </w:style>
  <w:style w:type="paragraph" w:styleId="CommentSubject">
    <w:name w:val="annotation subject"/>
    <w:basedOn w:val="CommentText"/>
    <w:next w:val="CommentText"/>
    <w:link w:val="CommentSubjectChar"/>
    <w:uiPriority w:val="99"/>
    <w:semiHidden/>
    <w:unhideWhenUsed/>
    <w:rsid w:val="00F115B3"/>
    <w:rPr>
      <w:b/>
      <w:bCs/>
    </w:rPr>
  </w:style>
  <w:style w:type="character" w:customStyle="1" w:styleId="CommentSubjectChar">
    <w:name w:val="Comment Subject Char"/>
    <w:basedOn w:val="CommentTextChar"/>
    <w:link w:val="CommentSubject"/>
    <w:uiPriority w:val="99"/>
    <w:semiHidden/>
    <w:rsid w:val="00F115B3"/>
    <w:rPr>
      <w:b/>
      <w:bCs/>
      <w:sz w:val="20"/>
      <w:szCs w:val="20"/>
    </w:rPr>
  </w:style>
  <w:style w:type="table" w:customStyle="1" w:styleId="TableGrid">
    <w:name w:val="TableGrid"/>
    <w:rsid w:val="00A241F5"/>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uiPriority w:val="99"/>
    <w:rsid w:val="002D667D"/>
    <w:rPr>
      <w:color w:val="0000FF"/>
      <w:u w:val="single"/>
    </w:rPr>
  </w:style>
  <w:style w:type="paragraph" w:styleId="NoSpacing">
    <w:name w:val="No Spacing"/>
    <w:uiPriority w:val="1"/>
    <w:qFormat/>
    <w:rsid w:val="002E567A"/>
    <w:pPr>
      <w:spacing w:after="0" w:line="240" w:lineRule="auto"/>
    </w:pPr>
    <w:rPr>
      <w:rFonts w:ascii="Arial" w:hAnsi="Arial"/>
    </w:rPr>
  </w:style>
  <w:style w:type="table" w:styleId="TableGrid0">
    <w:name w:val="Table Grid"/>
    <w:basedOn w:val="TableNormal"/>
    <w:uiPriority w:val="39"/>
    <w:rsid w:val="00500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C2EE5"/>
    <w:rPr>
      <w:color w:val="2B579A"/>
      <w:shd w:val="clear" w:color="auto" w:fill="E1DFDD"/>
    </w:rPr>
  </w:style>
  <w:style w:type="character" w:styleId="UnresolvedMention">
    <w:name w:val="Unresolved Mention"/>
    <w:basedOn w:val="DefaultParagraphFont"/>
    <w:uiPriority w:val="99"/>
    <w:semiHidden/>
    <w:unhideWhenUsed/>
    <w:rsid w:val="00F11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pprenticeshipGrantApplication@medr.cym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ApprenticeshipGrantApplication@medr.cymr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renticeshipGrantApplication@medr.cymru" TargetMode="External"/><Relationship Id="rId24" Type="http://schemas.microsoft.com/office/2020/10/relationships/intelligence" Target="intelligence2.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pprenticeshipGrantApplication@medr.cym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edr">
      <a:dk1>
        <a:sysClr val="windowText" lastClr="000000"/>
      </a:dk1>
      <a:lt1>
        <a:sysClr val="window" lastClr="FFFFFF"/>
      </a:lt1>
      <a:dk2>
        <a:srgbClr val="005C4F"/>
      </a:dk2>
      <a:lt2>
        <a:srgbClr val="F0F0F0"/>
      </a:lt2>
      <a:accent1>
        <a:srgbClr val="005C4F"/>
      </a:accent1>
      <a:accent2>
        <a:srgbClr val="D9BDFF"/>
      </a:accent2>
      <a:accent3>
        <a:srgbClr val="FFEB8F"/>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4F490EDC1D46A901B2E389B1CA82" ma:contentTypeVersion="17" ma:contentTypeDescription="Create a new document." ma:contentTypeScope="" ma:versionID="30dde208ac6d039707f454d30d9276b5">
  <xsd:schema xmlns:xsd="http://www.w3.org/2001/XMLSchema" xmlns:xs="http://www.w3.org/2001/XMLSchema" xmlns:p="http://schemas.microsoft.com/office/2006/metadata/properties" xmlns:ns2="a487242c-3ae8-4408-8791-e1f8d0403b0c" xmlns:ns3="92567d9d-1251-432f-a98b-e30b92dfcbcd" targetNamespace="http://schemas.microsoft.com/office/2006/metadata/properties" ma:root="true" ma:fieldsID="8f7cb35d28b3d71552458932a26a7ff3" ns2:_="" ns3:_="">
    <xsd:import namespace="a487242c-3ae8-4408-8791-e1f8d0403b0c"/>
    <xsd:import namespace="92567d9d-1251-432f-a98b-e30b92dfcb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modified" minOccurs="0"/>
                <xsd:element ref="ns2:Creationdate" minOccurs="0"/>
                <xsd:element ref="ns2:MediaServiceBillingMetadata" minOccurs="0"/>
                <xsd:element ref="ns2:MediaServiceLocation" minOccurs="0"/>
                <xsd:element ref="ns2: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7242c-3ae8-4408-8791-e1f8d0403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1eaf9d-f29b-4565-a0fa-a28d9550a3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modified" ma:index="20" nillable="true" ma:displayName="Date modified" ma:format="DateOnly" ma:internalName="Datemodified">
      <xsd:simpleType>
        <xsd:restriction base="dms:DateTime"/>
      </xsd:simpleType>
    </xsd:element>
    <xsd:element name="Creationdate" ma:index="21" nillable="true" ma:displayName="Creation date" ma:format="DateOnly" ma:internalName="Creationdate">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By" ma:index="24" nillable="true" ma:displayName="By" ma:format="Dropdown" ma:list="UserInfo" ma:SharePointGroup="0" ma:internalName="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567d9d-1251-432f-a98b-e30b92dfcb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3389260-873b-46c5-9a3d-8f908acefd4c}" ma:internalName="TaxCatchAll" ma:showField="CatchAllData" ma:web="92567d9d-1251-432f-a98b-e30b92dfc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87242c-3ae8-4408-8791-e1f8d0403b0c">
      <Terms xmlns="http://schemas.microsoft.com/office/infopath/2007/PartnerControls"/>
    </lcf76f155ced4ddcb4097134ff3c332f>
    <TaxCatchAll xmlns="92567d9d-1251-432f-a98b-e30b92dfcbcd" xsi:nil="true"/>
    <By xmlns="a487242c-3ae8-4408-8791-e1f8d0403b0c">
      <UserInfo>
        <DisplayName/>
        <AccountId xsi:nil="true"/>
        <AccountType/>
      </UserInfo>
    </By>
    <Creationdate xmlns="a487242c-3ae8-4408-8791-e1f8d0403b0c" xsi:nil="true"/>
    <Datemodified xmlns="a487242c-3ae8-4408-8791-e1f8d0403b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113212-673F-4E2A-A3EF-D942367EE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7242c-3ae8-4408-8791-e1f8d0403b0c"/>
    <ds:schemaRef ds:uri="92567d9d-1251-432f-a98b-e30b92dfc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48AD1-BC22-4D6F-A272-760A2EB7FC69}">
  <ds:schemaRefs>
    <ds:schemaRef ds:uri="http://schemas.microsoft.com/office/2006/metadata/properties"/>
    <ds:schemaRef ds:uri="http://schemas.microsoft.com/office/infopath/2007/PartnerControls"/>
    <ds:schemaRef ds:uri="a487242c-3ae8-4408-8791-e1f8d0403b0c"/>
    <ds:schemaRef ds:uri="92567d9d-1251-432f-a98b-e30b92dfcbcd"/>
  </ds:schemaRefs>
</ds:datastoreItem>
</file>

<file path=customXml/itemProps3.xml><?xml version="1.0" encoding="utf-8"?>
<ds:datastoreItem xmlns:ds="http://schemas.openxmlformats.org/officeDocument/2006/customXml" ds:itemID="{D0BE279C-BE98-45DF-91BA-F02EB48B5AEA}">
  <ds:schemaRefs>
    <ds:schemaRef ds:uri="http://schemas.microsoft.com/sharepoint/v3/contenttype/forms"/>
  </ds:schemaRefs>
</ds:datastoreItem>
</file>

<file path=docMetadata/LabelInfo.xml><?xml version="1.0" encoding="utf-8"?>
<clbl:labelList xmlns:clbl="http://schemas.microsoft.com/office/2020/mipLabelMetadata">
  <clbl:label id="{b81c0cdd-42e7-43ee-a207-27cba4148442}" enabled="1" method="Standard" siteId="{4eb1528b-5ec4-4651-b34d-ef219eb6eca8}"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2729</Words>
  <Characters>14251</Characters>
  <Application>Microsoft Office Word</Application>
  <DocSecurity>0</DocSecurity>
  <Lines>570</Lines>
  <Paragraphs>257</Paragraphs>
  <ScaleCrop>false</ScaleCrop>
  <HeadingPairs>
    <vt:vector size="2" baseType="variant">
      <vt:variant>
        <vt:lpstr>Title</vt:lpstr>
      </vt:variant>
      <vt:variant>
        <vt:i4>1</vt:i4>
      </vt:variant>
    </vt:vector>
  </HeadingPairs>
  <TitlesOfParts>
    <vt:vector size="1" baseType="lpstr">
      <vt:lpstr/>
    </vt:vector>
  </TitlesOfParts>
  <Company>Medr</Company>
  <LinksUpToDate>false</LinksUpToDate>
  <CharactersWithSpaces>16723</CharactersWithSpaces>
  <SharedDoc>false</SharedDoc>
  <HLinks>
    <vt:vector size="84" baseType="variant">
      <vt:variant>
        <vt:i4>5374066</vt:i4>
      </vt:variant>
      <vt:variant>
        <vt:i4>21</vt:i4>
      </vt:variant>
      <vt:variant>
        <vt:i4>0</vt:i4>
      </vt:variant>
      <vt:variant>
        <vt:i4>5</vt:i4>
      </vt:variant>
      <vt:variant>
        <vt:lpwstr>mailto:CeisiadGrantPrentisiaeth@medr.cymru</vt:lpwstr>
      </vt:variant>
      <vt:variant>
        <vt:lpwstr/>
      </vt:variant>
      <vt:variant>
        <vt:i4>2162716</vt:i4>
      </vt:variant>
      <vt:variant>
        <vt:i4>18</vt:i4>
      </vt:variant>
      <vt:variant>
        <vt:i4>0</vt:i4>
      </vt:variant>
      <vt:variant>
        <vt:i4>5</vt:i4>
      </vt:variant>
      <vt:variant>
        <vt:lpwstr>mailto:ApprenticeshipGrantApplication@medr.cymru</vt:lpwstr>
      </vt:variant>
      <vt:variant>
        <vt:lpwstr/>
      </vt:variant>
      <vt:variant>
        <vt:i4>5374066</vt:i4>
      </vt:variant>
      <vt:variant>
        <vt:i4>15</vt:i4>
      </vt:variant>
      <vt:variant>
        <vt:i4>0</vt:i4>
      </vt:variant>
      <vt:variant>
        <vt:i4>5</vt:i4>
      </vt:variant>
      <vt:variant>
        <vt:lpwstr>mailto:CeisiadGrantPrentisiaeth@medr.cymru</vt:lpwstr>
      </vt:variant>
      <vt:variant>
        <vt:lpwstr/>
      </vt:variant>
      <vt:variant>
        <vt:i4>2162716</vt:i4>
      </vt:variant>
      <vt:variant>
        <vt:i4>12</vt:i4>
      </vt:variant>
      <vt:variant>
        <vt:i4>0</vt:i4>
      </vt:variant>
      <vt:variant>
        <vt:i4>5</vt:i4>
      </vt:variant>
      <vt:variant>
        <vt:lpwstr>mailto:ApprenticeshipGrantApplication@medr.cymru</vt:lpwstr>
      </vt:variant>
      <vt:variant>
        <vt:lpwstr/>
      </vt:variant>
      <vt:variant>
        <vt:i4>2162716</vt:i4>
      </vt:variant>
      <vt:variant>
        <vt:i4>9</vt:i4>
      </vt:variant>
      <vt:variant>
        <vt:i4>0</vt:i4>
      </vt:variant>
      <vt:variant>
        <vt:i4>5</vt:i4>
      </vt:variant>
      <vt:variant>
        <vt:lpwstr>mailto:ApprenticeshipGrantApplication@medr.cymru</vt:lpwstr>
      </vt:variant>
      <vt:variant>
        <vt:lpwstr/>
      </vt:variant>
      <vt:variant>
        <vt:i4>5374066</vt:i4>
      </vt:variant>
      <vt:variant>
        <vt:i4>6</vt:i4>
      </vt:variant>
      <vt:variant>
        <vt:i4>0</vt:i4>
      </vt:variant>
      <vt:variant>
        <vt:i4>5</vt:i4>
      </vt:variant>
      <vt:variant>
        <vt:lpwstr>mailto:CeisiadGrantPrentisiaeth@medr.cymru</vt:lpwstr>
      </vt:variant>
      <vt:variant>
        <vt:lpwstr/>
      </vt:variant>
      <vt:variant>
        <vt:i4>2162716</vt:i4>
      </vt:variant>
      <vt:variant>
        <vt:i4>3</vt:i4>
      </vt:variant>
      <vt:variant>
        <vt:i4>0</vt:i4>
      </vt:variant>
      <vt:variant>
        <vt:i4>5</vt:i4>
      </vt:variant>
      <vt:variant>
        <vt:lpwstr>mailto:ApprenticeshipGrantApplication@medr.cymru</vt:lpwstr>
      </vt:variant>
      <vt:variant>
        <vt:lpwstr/>
      </vt:variant>
      <vt:variant>
        <vt:i4>5374066</vt:i4>
      </vt:variant>
      <vt:variant>
        <vt:i4>0</vt:i4>
      </vt:variant>
      <vt:variant>
        <vt:i4>0</vt:i4>
      </vt:variant>
      <vt:variant>
        <vt:i4>5</vt:i4>
      </vt:variant>
      <vt:variant>
        <vt:lpwstr>mailto:CeisiadGrantPrentisiaeth@medr.cymru</vt:lpwstr>
      </vt:variant>
      <vt:variant>
        <vt:lpwstr/>
      </vt:variant>
      <vt:variant>
        <vt:i4>4456489</vt:i4>
      </vt:variant>
      <vt:variant>
        <vt:i4>15</vt:i4>
      </vt:variant>
      <vt:variant>
        <vt:i4>0</vt:i4>
      </vt:variant>
      <vt:variant>
        <vt:i4>5</vt:i4>
      </vt:variant>
      <vt:variant>
        <vt:lpwstr>mailto:heather.davidson@medr.cymru</vt:lpwstr>
      </vt:variant>
      <vt:variant>
        <vt:lpwstr/>
      </vt:variant>
      <vt:variant>
        <vt:i4>4456489</vt:i4>
      </vt:variant>
      <vt:variant>
        <vt:i4>12</vt:i4>
      </vt:variant>
      <vt:variant>
        <vt:i4>0</vt:i4>
      </vt:variant>
      <vt:variant>
        <vt:i4>5</vt:i4>
      </vt:variant>
      <vt:variant>
        <vt:lpwstr>mailto:heather.davidson@medr.cymru</vt:lpwstr>
      </vt:variant>
      <vt:variant>
        <vt:lpwstr/>
      </vt:variant>
      <vt:variant>
        <vt:i4>4456489</vt:i4>
      </vt:variant>
      <vt:variant>
        <vt:i4>9</vt:i4>
      </vt:variant>
      <vt:variant>
        <vt:i4>0</vt:i4>
      </vt:variant>
      <vt:variant>
        <vt:i4>5</vt:i4>
      </vt:variant>
      <vt:variant>
        <vt:lpwstr>mailto:heather.davidson@medr.cymru</vt:lpwstr>
      </vt:variant>
      <vt:variant>
        <vt:lpwstr/>
      </vt:variant>
      <vt:variant>
        <vt:i4>3014728</vt:i4>
      </vt:variant>
      <vt:variant>
        <vt:i4>6</vt:i4>
      </vt:variant>
      <vt:variant>
        <vt:i4>0</vt:i4>
      </vt:variant>
      <vt:variant>
        <vt:i4>5</vt:i4>
      </vt:variant>
      <vt:variant>
        <vt:lpwstr>mailto:catherine.jenkins@medr.cymru</vt:lpwstr>
      </vt:variant>
      <vt:variant>
        <vt:lpwstr/>
      </vt:variant>
      <vt:variant>
        <vt:i4>3014728</vt:i4>
      </vt:variant>
      <vt:variant>
        <vt:i4>3</vt:i4>
      </vt:variant>
      <vt:variant>
        <vt:i4>0</vt:i4>
      </vt:variant>
      <vt:variant>
        <vt:i4>5</vt:i4>
      </vt:variant>
      <vt:variant>
        <vt:lpwstr>mailto:catherine.jenkins@medr.cymru</vt:lpwstr>
      </vt:variant>
      <vt:variant>
        <vt:lpwstr/>
      </vt:variant>
      <vt:variant>
        <vt:i4>3014728</vt:i4>
      </vt:variant>
      <vt:variant>
        <vt:i4>0</vt:i4>
      </vt:variant>
      <vt:variant>
        <vt:i4>0</vt:i4>
      </vt:variant>
      <vt:variant>
        <vt:i4>5</vt:i4>
      </vt:variant>
      <vt:variant>
        <vt:lpwstr>mailto:catherine.jenkins@medr.cymru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heather.davidson@medr.cymru</dc:creator>
  <cp:keywords/>
  <dc:description/>
  <cp:lastModifiedBy>Jane Gulliford</cp:lastModifiedBy>
  <cp:revision>20</cp:revision>
  <dcterms:created xsi:type="dcterms:W3CDTF">2026-08-14T18:04:00Z</dcterms:created>
  <dcterms:modified xsi:type="dcterms:W3CDTF">2026-09-01T11:09:00Z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0x010100CB4D4F490EDC1D46A901B2E389B1CA82</vt:lpwstr>
  </property>
  <property fmtid="{D5CDD505-2E9C-101B-9397-08002B2CF9AE}" pid="3" name="MediaServiceImageTags">
    <vt:lpwstr/>
  </property>
</Properties>
</file>