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A6664" w14:textId="78DDE9FD" w:rsidR="00D538C8" w:rsidRDefault="008E4DC3" w:rsidP="00C901E9">
      <w:pPr>
        <w:spacing w:after="120"/>
        <w:rPr>
          <w:rFonts w:cs="Arial"/>
          <w:b/>
          <w:sz w:val="32"/>
          <w:szCs w:val="32"/>
        </w:rPr>
      </w:pPr>
      <w:r>
        <w:rPr>
          <w:rFonts w:cs="Arial"/>
          <w:b/>
          <w:sz w:val="32"/>
          <w:szCs w:val="32"/>
        </w:rPr>
        <w:t>Financ</w:t>
      </w:r>
      <w:r w:rsidR="00F81EA2">
        <w:rPr>
          <w:rFonts w:cs="Arial"/>
          <w:b/>
          <w:sz w:val="32"/>
          <w:szCs w:val="32"/>
        </w:rPr>
        <w:t>e return</w:t>
      </w:r>
      <w:r>
        <w:rPr>
          <w:rFonts w:cs="Arial"/>
          <w:b/>
          <w:sz w:val="32"/>
          <w:szCs w:val="32"/>
        </w:rPr>
        <w:t xml:space="preserve"> </w:t>
      </w:r>
      <w:r w:rsidR="00D538C8" w:rsidRPr="009B28DE">
        <w:rPr>
          <w:rFonts w:cs="Arial"/>
          <w:b/>
          <w:sz w:val="32"/>
          <w:szCs w:val="32"/>
        </w:rPr>
        <w:t xml:space="preserve">commentary to accompany </w:t>
      </w:r>
      <w:r w:rsidR="00C901E9">
        <w:rPr>
          <w:rFonts w:cs="Arial"/>
          <w:b/>
          <w:sz w:val="32"/>
          <w:szCs w:val="32"/>
        </w:rPr>
        <w:t>financ</w:t>
      </w:r>
      <w:r w:rsidR="00F81EA2">
        <w:rPr>
          <w:rFonts w:cs="Arial"/>
          <w:b/>
          <w:sz w:val="32"/>
          <w:szCs w:val="32"/>
        </w:rPr>
        <w:t>e return workbook</w:t>
      </w:r>
    </w:p>
    <w:p w14:paraId="24282371" w14:textId="7FAEAFA8" w:rsidR="003616DE" w:rsidRDefault="003616DE" w:rsidP="00B34CF6">
      <w:pPr>
        <w:pStyle w:val="NoSpacing"/>
      </w:pPr>
    </w:p>
    <w:tbl>
      <w:tblPr>
        <w:tblStyle w:val="TableGrid"/>
        <w:tblW w:w="0" w:type="auto"/>
        <w:tblLook w:val="04A0" w:firstRow="1" w:lastRow="0" w:firstColumn="1" w:lastColumn="0" w:noHBand="0" w:noVBand="1"/>
      </w:tblPr>
      <w:tblGrid>
        <w:gridCol w:w="2830"/>
        <w:gridCol w:w="6799"/>
      </w:tblGrid>
      <w:tr w:rsidR="000D1FCD" w14:paraId="0F12ACAD" w14:textId="77777777" w:rsidTr="00F81EA2">
        <w:tc>
          <w:tcPr>
            <w:tcW w:w="2830" w:type="dxa"/>
          </w:tcPr>
          <w:p w14:paraId="6F8F80E6" w14:textId="079F4345" w:rsidR="000D1FCD" w:rsidRDefault="000D1FCD" w:rsidP="000D1FCD">
            <w:pPr>
              <w:spacing w:after="120"/>
              <w:rPr>
                <w:rFonts w:cs="Arial"/>
                <w:b/>
                <w:sz w:val="32"/>
                <w:szCs w:val="32"/>
              </w:rPr>
            </w:pPr>
            <w:r w:rsidRPr="00F47D54">
              <w:rPr>
                <w:rFonts w:cs="Arial"/>
                <w:b/>
                <w:sz w:val="28"/>
                <w:szCs w:val="28"/>
              </w:rPr>
              <w:t>Provider name</w:t>
            </w:r>
            <w:r>
              <w:rPr>
                <w:rFonts w:cs="Arial"/>
                <w:b/>
                <w:sz w:val="28"/>
                <w:szCs w:val="28"/>
              </w:rPr>
              <w:t>:</w:t>
            </w:r>
          </w:p>
        </w:tc>
        <w:tc>
          <w:tcPr>
            <w:tcW w:w="6799" w:type="dxa"/>
          </w:tcPr>
          <w:p w14:paraId="6F50EFF6" w14:textId="77777777" w:rsidR="000D1FCD" w:rsidRPr="00F47D54" w:rsidRDefault="000D1FCD" w:rsidP="00C901E9">
            <w:pPr>
              <w:spacing w:after="120"/>
              <w:rPr>
                <w:rFonts w:cs="Arial"/>
                <w:b/>
                <w:szCs w:val="24"/>
              </w:rPr>
            </w:pPr>
          </w:p>
        </w:tc>
      </w:tr>
      <w:tr w:rsidR="00F81EA2" w14:paraId="7F94F65B" w14:textId="77777777" w:rsidTr="00F81EA2">
        <w:tc>
          <w:tcPr>
            <w:tcW w:w="2830" w:type="dxa"/>
          </w:tcPr>
          <w:p w14:paraId="0EE3F312" w14:textId="02102CB6" w:rsidR="00F81EA2" w:rsidRDefault="00F81EA2" w:rsidP="009813E1">
            <w:pPr>
              <w:spacing w:after="120"/>
              <w:rPr>
                <w:rFonts w:cs="Arial"/>
                <w:b/>
                <w:sz w:val="32"/>
                <w:szCs w:val="32"/>
              </w:rPr>
            </w:pPr>
            <w:r>
              <w:rPr>
                <w:rFonts w:cs="Arial"/>
                <w:b/>
                <w:sz w:val="28"/>
                <w:szCs w:val="28"/>
              </w:rPr>
              <w:t>Submission date:</w:t>
            </w:r>
          </w:p>
        </w:tc>
        <w:tc>
          <w:tcPr>
            <w:tcW w:w="6799" w:type="dxa"/>
          </w:tcPr>
          <w:p w14:paraId="59F0A273" w14:textId="77777777" w:rsidR="00F81EA2" w:rsidRPr="00F47D54" w:rsidRDefault="00F81EA2" w:rsidP="009813E1">
            <w:pPr>
              <w:spacing w:after="120"/>
              <w:rPr>
                <w:rFonts w:cs="Arial"/>
                <w:b/>
                <w:szCs w:val="24"/>
              </w:rPr>
            </w:pPr>
          </w:p>
        </w:tc>
      </w:tr>
    </w:tbl>
    <w:p w14:paraId="5E9DB478" w14:textId="77777777" w:rsidR="00F81EA2" w:rsidRPr="00150C0B" w:rsidRDefault="00F81EA2" w:rsidP="00B34CF6">
      <w:pPr>
        <w:pStyle w:val="NoSpacing"/>
        <w:rPr>
          <w:szCs w:val="24"/>
        </w:rPr>
      </w:pPr>
    </w:p>
    <w:p w14:paraId="6F126E5E" w14:textId="11DF20D3" w:rsidR="00D538C8" w:rsidRPr="00150C0B" w:rsidRDefault="00D538C8" w:rsidP="00B34CF6">
      <w:pPr>
        <w:pStyle w:val="Heading2"/>
        <w:keepLines/>
        <w:shd w:val="clear" w:color="auto" w:fill="005C4F" w:themeFill="text2"/>
        <w:overflowPunct/>
        <w:autoSpaceDE/>
        <w:autoSpaceDN/>
        <w:adjustRightInd/>
        <w:textAlignment w:val="auto"/>
        <w:rPr>
          <w:rFonts w:asciiTheme="minorBidi" w:eastAsiaTheme="majorEastAsia" w:hAnsiTheme="minorBidi" w:cstheme="minorBidi"/>
          <w:bCs/>
          <w:szCs w:val="24"/>
          <w:lang w:eastAsia="en-GB"/>
        </w:rPr>
      </w:pPr>
      <w:r w:rsidRPr="00150C0B">
        <w:rPr>
          <w:rFonts w:asciiTheme="minorBidi" w:eastAsiaTheme="majorEastAsia" w:hAnsiTheme="minorBidi" w:cstheme="minorBidi"/>
          <w:bCs/>
          <w:szCs w:val="24"/>
          <w:lang w:eastAsia="en-GB"/>
        </w:rPr>
        <w:t>Introduction</w:t>
      </w:r>
    </w:p>
    <w:p w14:paraId="3A93534C" w14:textId="77777777" w:rsidR="00B34CF6" w:rsidRPr="00150C0B" w:rsidRDefault="00B34CF6" w:rsidP="00B34CF6">
      <w:pPr>
        <w:pStyle w:val="NoSpacing"/>
        <w:rPr>
          <w:szCs w:val="24"/>
        </w:rPr>
      </w:pPr>
    </w:p>
    <w:p w14:paraId="1483A124" w14:textId="1B80E30E" w:rsidR="00D538C8" w:rsidRPr="00150C0B" w:rsidRDefault="00D538C8" w:rsidP="00B34CF6">
      <w:pPr>
        <w:pStyle w:val="NoSpacing"/>
        <w:rPr>
          <w:rFonts w:cs="Arial"/>
          <w:szCs w:val="24"/>
        </w:rPr>
      </w:pPr>
      <w:r w:rsidRPr="00150C0B">
        <w:rPr>
          <w:rFonts w:cs="Arial"/>
          <w:szCs w:val="24"/>
        </w:rPr>
        <w:t>The financial commentary is an integral part of the overall financial return, explaining forecast financial performance in the context of recent financial results, identifying important trends across the period</w:t>
      </w:r>
      <w:r w:rsidR="00B407B6" w:rsidRPr="00150C0B">
        <w:rPr>
          <w:rFonts w:cs="Arial"/>
          <w:szCs w:val="24"/>
        </w:rPr>
        <w:t xml:space="preserve">, and </w:t>
      </w:r>
      <w:r w:rsidR="00FA3A9A" w:rsidRPr="00150C0B">
        <w:rPr>
          <w:rFonts w:cs="Arial"/>
          <w:szCs w:val="24"/>
        </w:rPr>
        <w:t xml:space="preserve">informing our assessment of a provider’s financial viability and sustainability in line with </w:t>
      </w:r>
      <w:r w:rsidR="00D104F1" w:rsidRPr="00150C0B">
        <w:rPr>
          <w:rFonts w:cs="Arial"/>
          <w:szCs w:val="24"/>
        </w:rPr>
        <w:t xml:space="preserve">the </w:t>
      </w:r>
      <w:hyperlink r:id="rId11">
        <w:r w:rsidR="00D104F1" w:rsidRPr="00150C0B">
          <w:rPr>
            <w:rStyle w:val="Hyperlink"/>
            <w:rFonts w:cs="Arial"/>
            <w:szCs w:val="24"/>
          </w:rPr>
          <w:t>financial sustainability condition</w:t>
        </w:r>
      </w:hyperlink>
      <w:r w:rsidR="00D104F1" w:rsidRPr="00150C0B">
        <w:rPr>
          <w:rFonts w:cs="Arial"/>
          <w:szCs w:val="24"/>
        </w:rPr>
        <w:t xml:space="preserve"> in our regulatory </w:t>
      </w:r>
      <w:r w:rsidR="00D104F1" w:rsidRPr="00150C0B">
        <w:rPr>
          <w:szCs w:val="24"/>
        </w:rPr>
        <w:t>framework</w:t>
      </w:r>
      <w:r w:rsidRPr="00150C0B">
        <w:rPr>
          <w:rFonts w:cs="Arial"/>
          <w:szCs w:val="24"/>
        </w:rPr>
        <w:t>.</w:t>
      </w:r>
      <w:r w:rsidRPr="00150C0B">
        <w:rPr>
          <w:rFonts w:cs="Arial"/>
          <w:i/>
          <w:iCs/>
          <w:szCs w:val="24"/>
        </w:rPr>
        <w:t xml:space="preserve"> </w:t>
      </w:r>
      <w:r w:rsidR="009F2B95" w:rsidRPr="00150C0B">
        <w:rPr>
          <w:rFonts w:cs="Arial"/>
          <w:szCs w:val="24"/>
        </w:rPr>
        <w:t xml:space="preserve">The </w:t>
      </w:r>
      <w:r w:rsidR="001A781B" w:rsidRPr="00150C0B">
        <w:rPr>
          <w:rFonts w:cs="Arial"/>
          <w:szCs w:val="24"/>
        </w:rPr>
        <w:t xml:space="preserve">management of financial information, including the preparation of forecasts </w:t>
      </w:r>
      <w:r w:rsidR="00374233" w:rsidRPr="00150C0B">
        <w:rPr>
          <w:rFonts w:cs="Arial"/>
          <w:szCs w:val="24"/>
        </w:rPr>
        <w:t xml:space="preserve">is itself a requirement of our </w:t>
      </w:r>
      <w:hyperlink r:id="rId12">
        <w:r w:rsidR="00374233" w:rsidRPr="00150C0B">
          <w:rPr>
            <w:rStyle w:val="Hyperlink"/>
            <w:rFonts w:cs="Arial"/>
            <w:szCs w:val="24"/>
          </w:rPr>
          <w:t>governance and management condition</w:t>
        </w:r>
      </w:hyperlink>
      <w:r w:rsidR="00374233" w:rsidRPr="00150C0B">
        <w:rPr>
          <w:rFonts w:cs="Arial"/>
          <w:szCs w:val="24"/>
        </w:rPr>
        <w:t>.</w:t>
      </w:r>
    </w:p>
    <w:p w14:paraId="3F48E742" w14:textId="77777777" w:rsidR="00B34CF6" w:rsidRPr="00150C0B" w:rsidRDefault="00B34CF6" w:rsidP="00B34CF6">
      <w:pPr>
        <w:pStyle w:val="NoSpacing"/>
        <w:rPr>
          <w:rFonts w:cs="Arial"/>
          <w:szCs w:val="24"/>
        </w:rPr>
      </w:pPr>
    </w:p>
    <w:p w14:paraId="0BC5745E" w14:textId="5AF09D18" w:rsidR="00D538C8" w:rsidRPr="00150C0B" w:rsidRDefault="00BE6BC9" w:rsidP="00B34CF6">
      <w:pPr>
        <w:pStyle w:val="NoSpacing"/>
        <w:rPr>
          <w:rFonts w:cs="Arial"/>
          <w:szCs w:val="24"/>
        </w:rPr>
      </w:pPr>
      <w:r w:rsidRPr="00150C0B">
        <w:rPr>
          <w:rFonts w:cs="Arial"/>
          <w:szCs w:val="24"/>
        </w:rPr>
        <w:t>P</w:t>
      </w:r>
      <w:r w:rsidR="00A36B94" w:rsidRPr="00150C0B">
        <w:rPr>
          <w:rFonts w:cs="Arial"/>
          <w:szCs w:val="24"/>
        </w:rPr>
        <w:t>roviders</w:t>
      </w:r>
      <w:r w:rsidR="00D538C8" w:rsidRPr="00150C0B">
        <w:rPr>
          <w:rFonts w:cs="Arial"/>
          <w:szCs w:val="24"/>
        </w:rPr>
        <w:t xml:space="preserve"> will address the questions on financial sustainability and their response to changing economic conditions in respect of the items below. </w:t>
      </w:r>
      <w:bookmarkStart w:id="0" w:name="_Ref207174405"/>
      <w:r w:rsidR="00D538C8" w:rsidRPr="00150C0B">
        <w:rPr>
          <w:rFonts w:cs="Arial"/>
          <w:szCs w:val="24"/>
        </w:rPr>
        <w:t>For reasons of good governance and best practice, t</w:t>
      </w:r>
      <w:r w:rsidR="00460F3C" w:rsidRPr="00150C0B">
        <w:rPr>
          <w:rFonts w:cs="Arial"/>
          <w:szCs w:val="24"/>
        </w:rPr>
        <w:t>he commentary</w:t>
      </w:r>
      <w:r w:rsidR="00D538C8" w:rsidRPr="00150C0B">
        <w:rPr>
          <w:rFonts w:cs="Arial"/>
          <w:szCs w:val="24"/>
        </w:rPr>
        <w:t xml:space="preserve"> should also show</w:t>
      </w:r>
      <w:r w:rsidR="00D57324" w:rsidRPr="00150C0B">
        <w:rPr>
          <w:rFonts w:cs="Arial"/>
          <w:szCs w:val="24"/>
        </w:rPr>
        <w:t xml:space="preserve"> clear</w:t>
      </w:r>
      <w:r w:rsidR="00D538C8" w:rsidRPr="00150C0B">
        <w:rPr>
          <w:rFonts w:cs="Arial"/>
          <w:szCs w:val="24"/>
        </w:rPr>
        <w:t xml:space="preserve"> link</w:t>
      </w:r>
      <w:r w:rsidR="00D57324" w:rsidRPr="00150C0B">
        <w:rPr>
          <w:rFonts w:cs="Arial"/>
          <w:szCs w:val="24"/>
        </w:rPr>
        <w:t>s</w:t>
      </w:r>
      <w:r w:rsidR="00D538C8" w:rsidRPr="00150C0B">
        <w:rPr>
          <w:rFonts w:cs="Arial"/>
          <w:szCs w:val="24"/>
        </w:rPr>
        <w:t xml:space="preserve"> </w:t>
      </w:r>
      <w:r w:rsidR="00D538C8" w:rsidRPr="00150C0B">
        <w:rPr>
          <w:szCs w:val="24"/>
        </w:rPr>
        <w:t>to</w:t>
      </w:r>
      <w:r w:rsidR="00D538C8" w:rsidRPr="00150C0B">
        <w:rPr>
          <w:rFonts w:cs="Arial"/>
          <w:szCs w:val="24"/>
        </w:rPr>
        <w:t xml:space="preserve"> the</w:t>
      </w:r>
      <w:r w:rsidR="0009737A" w:rsidRPr="00150C0B">
        <w:rPr>
          <w:rFonts w:cs="Arial"/>
          <w:szCs w:val="24"/>
        </w:rPr>
        <w:t xml:space="preserve"> provider’s</w:t>
      </w:r>
      <w:r w:rsidR="00D538C8" w:rsidRPr="00150C0B">
        <w:rPr>
          <w:rFonts w:cs="Arial"/>
          <w:szCs w:val="24"/>
        </w:rPr>
        <w:t xml:space="preserve"> current financial strategy.</w:t>
      </w:r>
    </w:p>
    <w:p w14:paraId="76D93B25" w14:textId="77777777" w:rsidR="00B34CF6" w:rsidRPr="00150C0B" w:rsidRDefault="00B34CF6" w:rsidP="00B34CF6">
      <w:pPr>
        <w:pStyle w:val="NoSpacing"/>
        <w:rPr>
          <w:rFonts w:cs="Arial"/>
          <w:szCs w:val="24"/>
        </w:rPr>
      </w:pPr>
    </w:p>
    <w:p w14:paraId="7DE9C8B7" w14:textId="005F9CA0" w:rsidR="00135632" w:rsidRPr="00150C0B" w:rsidRDefault="00135632" w:rsidP="00B34CF6">
      <w:pPr>
        <w:pStyle w:val="NoSpacing"/>
        <w:rPr>
          <w:rFonts w:cs="Arial"/>
          <w:szCs w:val="24"/>
        </w:rPr>
      </w:pPr>
      <w:r w:rsidRPr="00150C0B">
        <w:rPr>
          <w:rFonts w:cs="Arial"/>
          <w:szCs w:val="24"/>
        </w:rPr>
        <w:t>We collect this information to help us understand a provider’s business model and what its forecasts are based on, how a provider manages its financial risks, the likelihood of the forecast being delivered and the mitigations in place should the forecast not be achieved. Where the commentary</w:t>
      </w:r>
      <w:r w:rsidR="00862048" w:rsidRPr="00150C0B">
        <w:rPr>
          <w:rFonts w:cs="Arial"/>
          <w:szCs w:val="24"/>
        </w:rPr>
        <w:t xml:space="preserve"> </w:t>
      </w:r>
      <w:r w:rsidR="00F67A5B" w:rsidRPr="00150C0B">
        <w:rPr>
          <w:rFonts w:cs="Arial"/>
          <w:szCs w:val="24"/>
        </w:rPr>
        <w:t>is not</w:t>
      </w:r>
      <w:r w:rsidRPr="00150C0B">
        <w:rPr>
          <w:rFonts w:cs="Arial"/>
          <w:szCs w:val="24"/>
        </w:rPr>
        <w:t xml:space="preserve"> sufficient</w:t>
      </w:r>
      <w:r w:rsidR="00F67A5B" w:rsidRPr="00150C0B">
        <w:rPr>
          <w:rFonts w:cs="Arial"/>
          <w:szCs w:val="24"/>
        </w:rPr>
        <w:t xml:space="preserve">ly </w:t>
      </w:r>
      <w:r w:rsidRPr="00150C0B">
        <w:rPr>
          <w:rFonts w:cs="Arial"/>
          <w:szCs w:val="24"/>
        </w:rPr>
        <w:t>cl</w:t>
      </w:r>
      <w:r w:rsidR="00F67A5B" w:rsidRPr="00150C0B">
        <w:rPr>
          <w:rFonts w:cs="Arial"/>
          <w:szCs w:val="24"/>
        </w:rPr>
        <w:t>e</w:t>
      </w:r>
      <w:r w:rsidRPr="00150C0B">
        <w:rPr>
          <w:rFonts w:cs="Arial"/>
          <w:szCs w:val="24"/>
        </w:rPr>
        <w:t>ar on material areas, we may contact a provider to seek further clarification. If referring to your business plan as part of your response, please cite the relevant paragraph numbers or headings for reference.</w:t>
      </w:r>
    </w:p>
    <w:p w14:paraId="2D25B888" w14:textId="77777777" w:rsidR="00B34CF6" w:rsidRPr="00150C0B" w:rsidRDefault="00B34CF6" w:rsidP="00B34CF6">
      <w:pPr>
        <w:pStyle w:val="NoSpacing"/>
        <w:rPr>
          <w:rFonts w:cs="Arial"/>
          <w:szCs w:val="24"/>
        </w:rPr>
      </w:pPr>
    </w:p>
    <w:p w14:paraId="02DDE1FA" w14:textId="77777777" w:rsidR="006E428A" w:rsidRPr="00150C0B" w:rsidRDefault="006E428A" w:rsidP="00B34CF6">
      <w:pPr>
        <w:pStyle w:val="NoSpacing"/>
        <w:rPr>
          <w:rFonts w:cs="Arial"/>
          <w:szCs w:val="24"/>
        </w:rPr>
      </w:pPr>
      <w:r w:rsidRPr="00150C0B">
        <w:rPr>
          <w:rFonts w:cs="Arial"/>
          <w:szCs w:val="24"/>
        </w:rPr>
        <w:t xml:space="preserve">The commentary should explain material year-on-year movements, key forecast assumptions, scenario impacts, planned </w:t>
      </w:r>
      <w:r w:rsidRPr="00150C0B">
        <w:rPr>
          <w:szCs w:val="24"/>
        </w:rPr>
        <w:t>mitigations</w:t>
      </w:r>
      <w:r w:rsidRPr="00150C0B">
        <w:rPr>
          <w:rFonts w:cs="Arial"/>
          <w:szCs w:val="24"/>
        </w:rPr>
        <w:t>, validation failures, reliance on group support, bank facilities and covenants, and material related party balances.</w:t>
      </w:r>
    </w:p>
    <w:p w14:paraId="65523854" w14:textId="77777777" w:rsidR="00B34CF6" w:rsidRPr="00150C0B" w:rsidRDefault="00B34CF6" w:rsidP="00B34CF6">
      <w:pPr>
        <w:pStyle w:val="NoSpacing"/>
        <w:rPr>
          <w:rFonts w:cs="Arial"/>
          <w:szCs w:val="24"/>
        </w:rPr>
      </w:pPr>
    </w:p>
    <w:p w14:paraId="2AD3810A" w14:textId="6A8FD79E" w:rsidR="00393EB6" w:rsidRPr="00150C0B" w:rsidRDefault="00393EB6" w:rsidP="00B34CF6">
      <w:pPr>
        <w:pStyle w:val="NoSpacing"/>
        <w:rPr>
          <w:rFonts w:cs="Arial"/>
          <w:szCs w:val="24"/>
        </w:rPr>
      </w:pPr>
      <w:r w:rsidRPr="00150C0B">
        <w:rPr>
          <w:rFonts w:cs="Arial"/>
          <w:szCs w:val="24"/>
        </w:rPr>
        <w:t xml:space="preserve">Please ensure that your </w:t>
      </w:r>
      <w:r w:rsidR="006B41A2" w:rsidRPr="00150C0B">
        <w:rPr>
          <w:rFonts w:cs="Arial"/>
          <w:szCs w:val="24"/>
        </w:rPr>
        <w:t xml:space="preserve">commentary </w:t>
      </w:r>
      <w:r w:rsidRPr="00150C0B">
        <w:rPr>
          <w:rFonts w:cs="Arial"/>
          <w:szCs w:val="24"/>
        </w:rPr>
        <w:t xml:space="preserve">highlights any major changes to, or trends in, income or </w:t>
      </w:r>
      <w:r w:rsidRPr="00150C0B">
        <w:rPr>
          <w:szCs w:val="24"/>
        </w:rPr>
        <w:t>costs</w:t>
      </w:r>
      <w:r w:rsidRPr="00150C0B">
        <w:rPr>
          <w:rFonts w:cs="Arial"/>
          <w:szCs w:val="24"/>
        </w:rPr>
        <w:t xml:space="preserve"> across the period, explaining </w:t>
      </w:r>
      <w:r w:rsidRPr="00150C0B">
        <w:rPr>
          <w:szCs w:val="24"/>
        </w:rPr>
        <w:t>the</w:t>
      </w:r>
      <w:r w:rsidRPr="00150C0B">
        <w:rPr>
          <w:rFonts w:cs="Arial"/>
          <w:szCs w:val="24"/>
        </w:rPr>
        <w:t xml:space="preserve"> assumptions made in support of the changes. </w:t>
      </w:r>
    </w:p>
    <w:p w14:paraId="4495E8F2" w14:textId="77777777" w:rsidR="00B34CF6" w:rsidRPr="00150C0B" w:rsidRDefault="00B34CF6" w:rsidP="00B34CF6">
      <w:pPr>
        <w:pStyle w:val="NoSpacing"/>
        <w:rPr>
          <w:rFonts w:cs="Arial"/>
          <w:szCs w:val="24"/>
        </w:rPr>
      </w:pPr>
    </w:p>
    <w:p w14:paraId="70A2A59F" w14:textId="6F08466B" w:rsidR="00284099" w:rsidRPr="00150C0B" w:rsidRDefault="00393EB6" w:rsidP="00B34CF6">
      <w:pPr>
        <w:pStyle w:val="NoSpacing"/>
        <w:rPr>
          <w:rFonts w:cs="Arial"/>
          <w:szCs w:val="24"/>
        </w:rPr>
      </w:pPr>
      <w:r w:rsidRPr="00150C0B">
        <w:rPr>
          <w:szCs w:val="24"/>
        </w:rPr>
        <w:t>Please</w:t>
      </w:r>
      <w:r w:rsidRPr="00150C0B">
        <w:rPr>
          <w:rFonts w:cs="Arial"/>
          <w:szCs w:val="24"/>
        </w:rPr>
        <w:t xml:space="preserve"> </w:t>
      </w:r>
      <w:r w:rsidR="00A027C1" w:rsidRPr="00150C0B">
        <w:rPr>
          <w:rFonts w:cs="Arial"/>
          <w:szCs w:val="24"/>
        </w:rPr>
        <w:t>explain</w:t>
      </w:r>
      <w:r w:rsidRPr="00150C0B">
        <w:rPr>
          <w:rFonts w:cs="Arial"/>
          <w:szCs w:val="24"/>
        </w:rPr>
        <w:t xml:space="preserve"> significant </w:t>
      </w:r>
      <w:r w:rsidRPr="00150C0B">
        <w:rPr>
          <w:szCs w:val="24"/>
        </w:rPr>
        <w:t>movements</w:t>
      </w:r>
      <w:r w:rsidR="00563FEA" w:rsidRPr="00150C0B">
        <w:rPr>
          <w:rFonts w:cs="Arial"/>
          <w:szCs w:val="24"/>
        </w:rPr>
        <w:t xml:space="preserve"> for all lines in the financial forecast</w:t>
      </w:r>
      <w:r w:rsidR="00843E9C" w:rsidRPr="00150C0B">
        <w:rPr>
          <w:rFonts w:cs="Arial"/>
          <w:szCs w:val="24"/>
        </w:rPr>
        <w:t xml:space="preserve">. </w:t>
      </w:r>
    </w:p>
    <w:p w14:paraId="61B82C66" w14:textId="77777777" w:rsidR="00B34CF6" w:rsidRPr="00150C0B" w:rsidRDefault="00B34CF6" w:rsidP="00B34CF6">
      <w:pPr>
        <w:pStyle w:val="NoSpacing"/>
        <w:rPr>
          <w:rFonts w:cs="Arial"/>
          <w:szCs w:val="24"/>
        </w:rPr>
      </w:pPr>
    </w:p>
    <w:p w14:paraId="16E7778C" w14:textId="75544796" w:rsidR="00284099" w:rsidRPr="00150C0B" w:rsidRDefault="00563FEA" w:rsidP="00B34CF6">
      <w:pPr>
        <w:pStyle w:val="NoSpacing"/>
        <w:rPr>
          <w:rFonts w:cs="Arial"/>
          <w:szCs w:val="24"/>
        </w:rPr>
      </w:pPr>
      <w:r w:rsidRPr="00150C0B">
        <w:rPr>
          <w:rFonts w:cs="Arial"/>
          <w:szCs w:val="24"/>
        </w:rPr>
        <w:t xml:space="preserve">We use </w:t>
      </w:r>
      <w:r w:rsidR="006C4DFE" w:rsidRPr="00150C0B">
        <w:rPr>
          <w:rFonts w:cs="Arial"/>
          <w:szCs w:val="24"/>
        </w:rPr>
        <w:t xml:space="preserve">a movement of </w:t>
      </w:r>
      <w:r w:rsidR="00393EB6" w:rsidRPr="00150C0B">
        <w:rPr>
          <w:rFonts w:cs="Arial"/>
          <w:szCs w:val="24"/>
        </w:rPr>
        <w:t>±10 per cent in any one year</w:t>
      </w:r>
      <w:r w:rsidR="00441478" w:rsidRPr="00150C0B">
        <w:rPr>
          <w:rFonts w:cs="Arial"/>
          <w:szCs w:val="24"/>
        </w:rPr>
        <w:t xml:space="preserve"> as a guide to</w:t>
      </w:r>
      <w:r w:rsidR="00D25207" w:rsidRPr="00150C0B">
        <w:rPr>
          <w:rFonts w:cs="Arial"/>
          <w:szCs w:val="24"/>
        </w:rPr>
        <w:t xml:space="preserve"> what is </w:t>
      </w:r>
      <w:r w:rsidR="00441478" w:rsidRPr="00150C0B">
        <w:rPr>
          <w:rFonts w:cs="Arial"/>
          <w:szCs w:val="24"/>
        </w:rPr>
        <w:t>‘significant’</w:t>
      </w:r>
      <w:r w:rsidR="00D25207" w:rsidRPr="00150C0B">
        <w:rPr>
          <w:rFonts w:cs="Arial"/>
          <w:szCs w:val="24"/>
        </w:rPr>
        <w:t>. However we</w:t>
      </w:r>
      <w:r w:rsidR="00441478" w:rsidRPr="00150C0B">
        <w:rPr>
          <w:rFonts w:cs="Arial"/>
          <w:szCs w:val="24"/>
        </w:rPr>
        <w:t xml:space="preserve"> recognise that </w:t>
      </w:r>
      <w:r w:rsidR="00727D4E" w:rsidRPr="00150C0B">
        <w:rPr>
          <w:rFonts w:cs="Arial"/>
          <w:szCs w:val="24"/>
        </w:rPr>
        <w:t>where balances are small</w:t>
      </w:r>
      <w:r w:rsidR="00D25207" w:rsidRPr="00150C0B">
        <w:rPr>
          <w:rFonts w:cs="Arial"/>
          <w:szCs w:val="24"/>
        </w:rPr>
        <w:t>,</w:t>
      </w:r>
      <w:r w:rsidR="00441478" w:rsidRPr="00150C0B">
        <w:rPr>
          <w:rFonts w:cs="Arial"/>
          <w:szCs w:val="24"/>
        </w:rPr>
        <w:t xml:space="preserve"> </w:t>
      </w:r>
      <w:r w:rsidR="00727D4E" w:rsidRPr="00150C0B">
        <w:rPr>
          <w:rFonts w:cs="Arial"/>
          <w:szCs w:val="24"/>
        </w:rPr>
        <w:t>movements above ±10 per cent</w:t>
      </w:r>
      <w:r w:rsidR="002F34B8" w:rsidRPr="00150C0B">
        <w:rPr>
          <w:rFonts w:cs="Arial"/>
          <w:szCs w:val="24"/>
        </w:rPr>
        <w:t xml:space="preserve"> may not be significant, and </w:t>
      </w:r>
      <w:r w:rsidR="008B3A35" w:rsidRPr="00150C0B">
        <w:rPr>
          <w:rFonts w:cs="Arial"/>
          <w:szCs w:val="24"/>
        </w:rPr>
        <w:t xml:space="preserve">that </w:t>
      </w:r>
      <w:r w:rsidR="002F34B8" w:rsidRPr="00150C0B">
        <w:rPr>
          <w:rFonts w:cs="Arial"/>
          <w:szCs w:val="24"/>
        </w:rPr>
        <w:t xml:space="preserve">for large balances </w:t>
      </w:r>
      <w:r w:rsidR="002F34B8" w:rsidRPr="00150C0B">
        <w:rPr>
          <w:szCs w:val="24"/>
        </w:rPr>
        <w:t>movements</w:t>
      </w:r>
      <w:r w:rsidR="002F34B8" w:rsidRPr="00150C0B">
        <w:rPr>
          <w:rFonts w:cs="Arial"/>
          <w:szCs w:val="24"/>
        </w:rPr>
        <w:t xml:space="preserve"> of </w:t>
      </w:r>
      <w:r w:rsidR="008B3A35" w:rsidRPr="00150C0B">
        <w:rPr>
          <w:rFonts w:cs="Arial"/>
          <w:szCs w:val="24"/>
        </w:rPr>
        <w:t xml:space="preserve">less than ±10 </w:t>
      </w:r>
      <w:r w:rsidR="002F34B8" w:rsidRPr="00150C0B">
        <w:rPr>
          <w:rFonts w:cs="Arial"/>
          <w:szCs w:val="24"/>
        </w:rPr>
        <w:t>per</w:t>
      </w:r>
      <w:r w:rsidR="008B3A35" w:rsidRPr="00150C0B">
        <w:rPr>
          <w:rFonts w:cs="Arial"/>
          <w:szCs w:val="24"/>
        </w:rPr>
        <w:t xml:space="preserve"> </w:t>
      </w:r>
      <w:r w:rsidR="002F34B8" w:rsidRPr="00150C0B">
        <w:rPr>
          <w:rFonts w:cs="Arial"/>
          <w:szCs w:val="24"/>
        </w:rPr>
        <w:t xml:space="preserve">cent may be significant. </w:t>
      </w:r>
      <w:r w:rsidR="005E0706" w:rsidRPr="00150C0B">
        <w:rPr>
          <w:rFonts w:cs="Arial"/>
          <w:szCs w:val="24"/>
        </w:rPr>
        <w:t xml:space="preserve">We expect providers to use some judgement here as to what would assist our understanding of the forecasts. </w:t>
      </w:r>
      <w:r w:rsidR="00A625F9" w:rsidRPr="00150C0B">
        <w:rPr>
          <w:rFonts w:cs="Arial"/>
          <w:szCs w:val="24"/>
        </w:rPr>
        <w:t xml:space="preserve">We may query items </w:t>
      </w:r>
      <w:r w:rsidR="00CB751A" w:rsidRPr="00150C0B">
        <w:rPr>
          <w:rFonts w:cs="Arial"/>
          <w:szCs w:val="24"/>
        </w:rPr>
        <w:t>with unexplained volatility.</w:t>
      </w:r>
      <w:r w:rsidR="00393EB6" w:rsidRPr="00150C0B">
        <w:rPr>
          <w:rFonts w:cs="Arial"/>
          <w:szCs w:val="24"/>
        </w:rPr>
        <w:t xml:space="preserve"> </w:t>
      </w:r>
    </w:p>
    <w:p w14:paraId="2AEB41F0" w14:textId="77777777" w:rsidR="00B34CF6" w:rsidRPr="00150C0B" w:rsidRDefault="00B34CF6" w:rsidP="00B34CF6">
      <w:pPr>
        <w:pStyle w:val="NoSpacing"/>
        <w:rPr>
          <w:rFonts w:cs="Arial"/>
          <w:szCs w:val="24"/>
        </w:rPr>
      </w:pPr>
    </w:p>
    <w:p w14:paraId="0F0A1B34" w14:textId="60862FDF" w:rsidR="00393EB6" w:rsidRPr="00150C0B" w:rsidRDefault="00393EB6" w:rsidP="00B34CF6">
      <w:pPr>
        <w:pStyle w:val="NoSpacing"/>
        <w:rPr>
          <w:rFonts w:cs="Arial"/>
          <w:szCs w:val="24"/>
        </w:rPr>
      </w:pPr>
      <w:r w:rsidRPr="00150C0B">
        <w:rPr>
          <w:rFonts w:cs="Arial"/>
          <w:szCs w:val="24"/>
        </w:rPr>
        <w:t xml:space="preserve">Please ensure that you provide detail on </w:t>
      </w:r>
      <w:r w:rsidRPr="00150C0B">
        <w:rPr>
          <w:szCs w:val="24"/>
        </w:rPr>
        <w:t>any</w:t>
      </w:r>
      <w:r w:rsidRPr="00150C0B">
        <w:rPr>
          <w:rFonts w:cs="Arial"/>
          <w:szCs w:val="24"/>
        </w:rPr>
        <w:t xml:space="preserve"> material exceptional items. </w:t>
      </w:r>
    </w:p>
    <w:p w14:paraId="4949E3E3" w14:textId="77777777" w:rsidR="00393EB6" w:rsidRPr="00150C0B" w:rsidRDefault="00393EB6" w:rsidP="00B34CF6">
      <w:pPr>
        <w:pStyle w:val="NoSpacing"/>
        <w:rPr>
          <w:szCs w:val="24"/>
        </w:rPr>
      </w:pPr>
    </w:p>
    <w:p w14:paraId="1988EAFB" w14:textId="59CF5343" w:rsidR="00CA5341" w:rsidRDefault="00CA5341">
      <w:pPr>
        <w:overflowPunct/>
        <w:autoSpaceDE/>
        <w:autoSpaceDN/>
        <w:adjustRightInd/>
        <w:spacing w:after="120" w:line="259" w:lineRule="auto"/>
        <w:textAlignment w:val="auto"/>
        <w:rPr>
          <w:szCs w:val="24"/>
        </w:rPr>
      </w:pPr>
      <w:r>
        <w:rPr>
          <w:szCs w:val="24"/>
        </w:rPr>
        <w:br w:type="page"/>
      </w:r>
    </w:p>
    <w:bookmarkEnd w:id="0"/>
    <w:p w14:paraId="55C58F4F" w14:textId="6E40213C" w:rsidR="00D538C8" w:rsidRPr="00150C0B" w:rsidRDefault="00D538C8" w:rsidP="00B34CF6">
      <w:pPr>
        <w:pStyle w:val="Heading2"/>
        <w:keepLines/>
        <w:shd w:val="clear" w:color="auto" w:fill="005C4F" w:themeFill="text2"/>
        <w:overflowPunct/>
        <w:autoSpaceDE/>
        <w:autoSpaceDN/>
        <w:adjustRightInd/>
        <w:textAlignment w:val="auto"/>
        <w:rPr>
          <w:rFonts w:asciiTheme="minorBidi" w:eastAsiaTheme="majorEastAsia" w:hAnsiTheme="minorBidi" w:cstheme="minorBidi"/>
          <w:bCs/>
          <w:szCs w:val="24"/>
          <w:lang w:eastAsia="en-GB"/>
        </w:rPr>
      </w:pPr>
      <w:r w:rsidRPr="00150C0B">
        <w:rPr>
          <w:rFonts w:asciiTheme="minorBidi" w:eastAsiaTheme="majorEastAsia" w:hAnsiTheme="minorBidi" w:cstheme="minorBidi"/>
          <w:bCs/>
          <w:szCs w:val="24"/>
          <w:lang w:eastAsia="en-GB"/>
        </w:rPr>
        <w:lastRenderedPageBreak/>
        <w:t>Governance process</w:t>
      </w:r>
      <w:r w:rsidR="00566D4C" w:rsidRPr="00150C0B">
        <w:rPr>
          <w:rFonts w:asciiTheme="minorBidi" w:eastAsiaTheme="majorEastAsia" w:hAnsiTheme="minorBidi" w:cstheme="minorBidi"/>
          <w:bCs/>
          <w:szCs w:val="24"/>
          <w:lang w:eastAsia="en-GB"/>
        </w:rPr>
        <w:t xml:space="preserve"> and </w:t>
      </w:r>
      <w:r w:rsidR="006C7254" w:rsidRPr="00150C0B">
        <w:rPr>
          <w:rFonts w:asciiTheme="minorBidi" w:eastAsiaTheme="majorEastAsia" w:hAnsiTheme="minorBidi" w:cstheme="minorBidi"/>
          <w:bCs/>
          <w:szCs w:val="24"/>
          <w:lang w:eastAsia="en-GB"/>
        </w:rPr>
        <w:t xml:space="preserve">provider </w:t>
      </w:r>
      <w:r w:rsidR="00566D4C" w:rsidRPr="00150C0B">
        <w:rPr>
          <w:rFonts w:asciiTheme="minorBidi" w:eastAsiaTheme="majorEastAsia" w:hAnsiTheme="minorBidi" w:cstheme="minorBidi"/>
          <w:bCs/>
          <w:szCs w:val="24"/>
          <w:lang w:eastAsia="en-GB"/>
        </w:rPr>
        <w:t>structure</w:t>
      </w:r>
    </w:p>
    <w:p w14:paraId="6EB665EE" w14:textId="77777777" w:rsidR="00B34CF6" w:rsidRPr="00150C0B" w:rsidRDefault="00B34CF6" w:rsidP="00B34CF6">
      <w:pPr>
        <w:pStyle w:val="NoSpacing"/>
        <w:rPr>
          <w:szCs w:val="24"/>
        </w:rPr>
      </w:pPr>
    </w:p>
    <w:p w14:paraId="108BFC5D" w14:textId="5C8B7FE5" w:rsidR="00DC5FC2" w:rsidRPr="00150C0B" w:rsidRDefault="00D538C8" w:rsidP="00B34CF6">
      <w:pPr>
        <w:pStyle w:val="NoSpacing"/>
        <w:numPr>
          <w:ilvl w:val="0"/>
          <w:numId w:val="11"/>
        </w:numPr>
        <w:spacing w:after="120"/>
        <w:ind w:left="567" w:hanging="567"/>
        <w:rPr>
          <w:rFonts w:cs="Arial"/>
          <w:szCs w:val="24"/>
        </w:rPr>
      </w:pPr>
      <w:r w:rsidRPr="00150C0B">
        <w:rPr>
          <w:rFonts w:cs="Arial"/>
          <w:szCs w:val="24"/>
        </w:rPr>
        <w:t>Please provide detail of</w:t>
      </w:r>
      <w:r w:rsidR="00DC5FC2" w:rsidRPr="00150C0B">
        <w:rPr>
          <w:rFonts w:cs="Arial"/>
          <w:szCs w:val="24"/>
        </w:rPr>
        <w:t>:</w:t>
      </w:r>
    </w:p>
    <w:p w14:paraId="7E7D08D3" w14:textId="55189EAA" w:rsidR="00DC5FC2" w:rsidRPr="00150C0B" w:rsidRDefault="00D538C8" w:rsidP="00F47D54">
      <w:pPr>
        <w:numPr>
          <w:ilvl w:val="1"/>
          <w:numId w:val="2"/>
        </w:numPr>
        <w:spacing w:before="120" w:after="120"/>
        <w:rPr>
          <w:rFonts w:cs="Arial"/>
          <w:szCs w:val="24"/>
        </w:rPr>
      </w:pPr>
      <w:r w:rsidRPr="00150C0B">
        <w:rPr>
          <w:rFonts w:cs="Arial"/>
          <w:szCs w:val="24"/>
        </w:rPr>
        <w:t xml:space="preserve"> the governance process for approv</w:t>
      </w:r>
      <w:r w:rsidR="005749F6" w:rsidRPr="00150C0B">
        <w:rPr>
          <w:rFonts w:cs="Arial"/>
          <w:szCs w:val="24"/>
        </w:rPr>
        <w:t>ing</w:t>
      </w:r>
      <w:r w:rsidRPr="00150C0B">
        <w:rPr>
          <w:rFonts w:cs="Arial"/>
          <w:szCs w:val="24"/>
        </w:rPr>
        <w:t xml:space="preserve"> the financial</w:t>
      </w:r>
      <w:r w:rsidR="007C79F9" w:rsidRPr="00150C0B">
        <w:rPr>
          <w:rFonts w:cs="Arial"/>
          <w:szCs w:val="24"/>
        </w:rPr>
        <w:t xml:space="preserve"> forecasts,</w:t>
      </w:r>
      <w:r w:rsidRPr="00150C0B">
        <w:rPr>
          <w:rFonts w:cs="Arial"/>
          <w:szCs w:val="24"/>
        </w:rPr>
        <w:t xml:space="preserve"> </w:t>
      </w:r>
      <w:r w:rsidR="00B77DA7" w:rsidRPr="00150C0B">
        <w:rPr>
          <w:rFonts w:cs="Arial"/>
          <w:szCs w:val="24"/>
        </w:rPr>
        <w:t xml:space="preserve">student and </w:t>
      </w:r>
      <w:r w:rsidR="003F56F0" w:rsidRPr="00150C0B">
        <w:rPr>
          <w:rFonts w:cs="Arial"/>
          <w:szCs w:val="24"/>
        </w:rPr>
        <w:t>learner</w:t>
      </w:r>
      <w:r w:rsidRPr="00150C0B">
        <w:rPr>
          <w:rFonts w:cs="Arial"/>
          <w:szCs w:val="24"/>
        </w:rPr>
        <w:t xml:space="preserve"> forecasts, scenario forecasts, month</w:t>
      </w:r>
      <w:r w:rsidR="001E15B1" w:rsidRPr="00150C0B">
        <w:rPr>
          <w:rFonts w:cs="Arial"/>
          <w:szCs w:val="24"/>
        </w:rPr>
        <w:t>ly</w:t>
      </w:r>
      <w:r w:rsidRPr="00150C0B">
        <w:rPr>
          <w:rFonts w:cs="Arial"/>
          <w:szCs w:val="24"/>
        </w:rPr>
        <w:t xml:space="preserve"> cash flow forecast</w:t>
      </w:r>
      <w:r w:rsidR="001E15B1" w:rsidRPr="00150C0B">
        <w:rPr>
          <w:rFonts w:cs="Arial"/>
          <w:szCs w:val="24"/>
        </w:rPr>
        <w:t xml:space="preserve"> </w:t>
      </w:r>
      <w:r w:rsidRPr="00150C0B">
        <w:rPr>
          <w:rFonts w:cs="Arial"/>
          <w:szCs w:val="24"/>
        </w:rPr>
        <w:t xml:space="preserve">and accompanying </w:t>
      </w:r>
      <w:r w:rsidR="006D3101" w:rsidRPr="00150C0B">
        <w:rPr>
          <w:rFonts w:cs="Arial"/>
          <w:szCs w:val="24"/>
        </w:rPr>
        <w:t>commentary</w:t>
      </w:r>
      <w:r w:rsidRPr="00150C0B">
        <w:rPr>
          <w:rFonts w:cs="Arial"/>
          <w:szCs w:val="24"/>
        </w:rPr>
        <w:t xml:space="preserve">. </w:t>
      </w:r>
    </w:p>
    <w:p w14:paraId="1E9FF56C" w14:textId="71078EB3" w:rsidR="00DC5FC2" w:rsidRPr="00150C0B" w:rsidRDefault="00D538C8" w:rsidP="00F47D54">
      <w:pPr>
        <w:numPr>
          <w:ilvl w:val="1"/>
          <w:numId w:val="2"/>
        </w:numPr>
        <w:spacing w:before="120" w:after="120"/>
        <w:rPr>
          <w:rFonts w:cs="Arial"/>
          <w:szCs w:val="24"/>
        </w:rPr>
      </w:pPr>
      <w:r w:rsidRPr="00150C0B">
        <w:rPr>
          <w:rFonts w:cs="Arial"/>
          <w:szCs w:val="24"/>
        </w:rPr>
        <w:t xml:space="preserve">details of </w:t>
      </w:r>
      <w:r w:rsidR="00333D03" w:rsidRPr="00150C0B">
        <w:rPr>
          <w:rFonts w:cs="Arial"/>
          <w:szCs w:val="24"/>
        </w:rPr>
        <w:t>c</w:t>
      </w:r>
      <w:r w:rsidRPr="00150C0B">
        <w:rPr>
          <w:rFonts w:cs="Arial"/>
          <w:szCs w:val="24"/>
        </w:rPr>
        <w:t>ommittees</w:t>
      </w:r>
      <w:r w:rsidR="00FE7D2E" w:rsidRPr="00150C0B">
        <w:rPr>
          <w:rFonts w:cs="Arial"/>
          <w:szCs w:val="24"/>
        </w:rPr>
        <w:t xml:space="preserve"> (where applicable)</w:t>
      </w:r>
      <w:r w:rsidRPr="00150C0B">
        <w:rPr>
          <w:rFonts w:cs="Arial"/>
          <w:szCs w:val="24"/>
        </w:rPr>
        <w:t xml:space="preserve"> and </w:t>
      </w:r>
      <w:r w:rsidR="00333D03" w:rsidRPr="00150C0B">
        <w:rPr>
          <w:rFonts w:cs="Arial"/>
          <w:szCs w:val="24"/>
        </w:rPr>
        <w:t>g</w:t>
      </w:r>
      <w:r w:rsidRPr="00150C0B">
        <w:rPr>
          <w:rFonts w:cs="Arial"/>
          <w:szCs w:val="24"/>
        </w:rPr>
        <w:t>overning body review</w:t>
      </w:r>
      <w:r w:rsidR="00333D03" w:rsidRPr="00150C0B">
        <w:rPr>
          <w:rFonts w:cs="Arial"/>
          <w:szCs w:val="24"/>
        </w:rPr>
        <w:t>, including</w:t>
      </w:r>
      <w:r w:rsidRPr="00150C0B">
        <w:rPr>
          <w:rFonts w:cs="Arial"/>
          <w:szCs w:val="24"/>
        </w:rPr>
        <w:t xml:space="preserve"> dates of approval. </w:t>
      </w:r>
    </w:p>
    <w:p w14:paraId="2D6E6ECA" w14:textId="44BB40BE" w:rsidR="00D538C8" w:rsidRPr="00150C0B" w:rsidRDefault="00D538C8" w:rsidP="00F47D54">
      <w:pPr>
        <w:numPr>
          <w:ilvl w:val="1"/>
          <w:numId w:val="2"/>
        </w:numPr>
        <w:spacing w:before="120" w:after="120"/>
        <w:rPr>
          <w:rFonts w:cs="Arial"/>
          <w:szCs w:val="24"/>
        </w:rPr>
      </w:pPr>
      <w:r w:rsidRPr="00150C0B">
        <w:rPr>
          <w:rFonts w:cs="Arial"/>
          <w:szCs w:val="24"/>
        </w:rPr>
        <w:t>confirm</w:t>
      </w:r>
      <w:r w:rsidR="002C4BD3" w:rsidRPr="00150C0B">
        <w:rPr>
          <w:rFonts w:cs="Arial"/>
          <w:szCs w:val="24"/>
        </w:rPr>
        <w:t>ation</w:t>
      </w:r>
      <w:r w:rsidRPr="00150C0B">
        <w:rPr>
          <w:rFonts w:cs="Arial"/>
          <w:szCs w:val="24"/>
        </w:rPr>
        <w:t xml:space="preserve"> that the review</w:t>
      </w:r>
      <w:r w:rsidR="00D5454B" w:rsidRPr="00150C0B">
        <w:rPr>
          <w:rFonts w:cs="Arial"/>
          <w:szCs w:val="24"/>
        </w:rPr>
        <w:t xml:space="preserve"> by your governing body</w:t>
      </w:r>
      <w:r w:rsidRPr="00150C0B">
        <w:rPr>
          <w:rFonts w:cs="Arial"/>
          <w:szCs w:val="24"/>
        </w:rPr>
        <w:t xml:space="preserve"> included consideration of </w:t>
      </w:r>
      <w:r w:rsidR="0086012F" w:rsidRPr="00150C0B">
        <w:rPr>
          <w:rFonts w:cs="Arial"/>
          <w:szCs w:val="24"/>
        </w:rPr>
        <w:t xml:space="preserve">the </w:t>
      </w:r>
      <w:r w:rsidR="00FA19C2" w:rsidRPr="00150C0B">
        <w:rPr>
          <w:rFonts w:cs="Arial"/>
          <w:szCs w:val="24"/>
        </w:rPr>
        <w:t>scenario planning</w:t>
      </w:r>
      <w:r w:rsidRPr="00150C0B">
        <w:rPr>
          <w:rFonts w:cs="Arial"/>
          <w:szCs w:val="24"/>
        </w:rPr>
        <w:t>.</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19"/>
      </w:tblGrid>
      <w:tr w:rsidR="00D538C8" w:rsidRPr="00150C0B" w14:paraId="5BE2929D" w14:textId="77777777" w:rsidTr="00461849">
        <w:trPr>
          <w:trHeight w:val="271"/>
        </w:trPr>
        <w:tc>
          <w:tcPr>
            <w:tcW w:w="9962" w:type="dxa"/>
          </w:tcPr>
          <w:p w14:paraId="252A1E8B" w14:textId="77777777" w:rsidR="00D538C8" w:rsidRPr="00150C0B" w:rsidRDefault="00D538C8" w:rsidP="00EA3D3F">
            <w:pPr>
              <w:spacing w:before="120" w:after="120"/>
              <w:rPr>
                <w:rFonts w:cs="Arial"/>
                <w:color w:val="595959" w:themeColor="text1" w:themeTint="A6"/>
                <w:szCs w:val="24"/>
              </w:rPr>
            </w:pPr>
            <w:r w:rsidRPr="00150C0B">
              <w:rPr>
                <w:rFonts w:cs="Arial"/>
                <w:color w:val="595959" w:themeColor="text1" w:themeTint="A6"/>
                <w:szCs w:val="24"/>
              </w:rPr>
              <w:t>Narrative</w:t>
            </w:r>
          </w:p>
        </w:tc>
      </w:tr>
    </w:tbl>
    <w:p w14:paraId="57F8CC07" w14:textId="77777777" w:rsidR="00DC5FC2" w:rsidRPr="00150C0B" w:rsidRDefault="00DC5FC2" w:rsidP="00B34CF6">
      <w:pPr>
        <w:pStyle w:val="NoSpacing"/>
        <w:rPr>
          <w:szCs w:val="24"/>
        </w:rPr>
      </w:pPr>
    </w:p>
    <w:p w14:paraId="7EB81CD4" w14:textId="6F57F968" w:rsidR="00DC5FC2" w:rsidRPr="00150C0B" w:rsidRDefault="00DC5FC2" w:rsidP="00B34CF6">
      <w:pPr>
        <w:pStyle w:val="NoSpacing"/>
        <w:numPr>
          <w:ilvl w:val="0"/>
          <w:numId w:val="11"/>
        </w:numPr>
        <w:spacing w:after="120"/>
        <w:ind w:left="567" w:hanging="567"/>
        <w:rPr>
          <w:rFonts w:cs="Arial"/>
          <w:szCs w:val="24"/>
        </w:rPr>
      </w:pPr>
      <w:r w:rsidRPr="00150C0B">
        <w:rPr>
          <w:rFonts w:cs="Arial"/>
          <w:szCs w:val="24"/>
        </w:rPr>
        <w:t xml:space="preserve">Please provide a brief overview of the </w:t>
      </w:r>
      <w:r w:rsidRPr="00150C0B">
        <w:rPr>
          <w:rFonts w:cs="Arial"/>
          <w:szCs w:val="24"/>
          <w:u w:val="single"/>
        </w:rPr>
        <w:t>key risks and challenges</w:t>
      </w:r>
      <w:r w:rsidRPr="00150C0B">
        <w:rPr>
          <w:rFonts w:cs="Arial"/>
          <w:szCs w:val="24"/>
        </w:rPr>
        <w:t xml:space="preserve"> to achieving </w:t>
      </w:r>
      <w:r w:rsidR="00FA18A6" w:rsidRPr="00150C0B">
        <w:rPr>
          <w:rFonts w:cs="Arial"/>
          <w:szCs w:val="24"/>
        </w:rPr>
        <w:t xml:space="preserve">your </w:t>
      </w:r>
      <w:r w:rsidRPr="00150C0B">
        <w:rPr>
          <w:rFonts w:cs="Arial"/>
          <w:szCs w:val="24"/>
        </w:rPr>
        <w:t>budget and current financial strategy.</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19"/>
      </w:tblGrid>
      <w:tr w:rsidR="00DC5FC2" w:rsidRPr="00150C0B" w14:paraId="6E46C94C" w14:textId="77777777" w:rsidTr="00E855DA">
        <w:trPr>
          <w:trHeight w:val="250"/>
        </w:trPr>
        <w:tc>
          <w:tcPr>
            <w:tcW w:w="9619" w:type="dxa"/>
          </w:tcPr>
          <w:p w14:paraId="7836ED9E" w14:textId="77777777" w:rsidR="00DC5FC2" w:rsidRPr="00150C0B" w:rsidRDefault="00DC5FC2" w:rsidP="005D320D">
            <w:pPr>
              <w:spacing w:before="120" w:after="120"/>
              <w:rPr>
                <w:rFonts w:cs="Arial"/>
                <w:color w:val="595959" w:themeColor="text1" w:themeTint="A6"/>
                <w:szCs w:val="24"/>
              </w:rPr>
            </w:pPr>
            <w:r w:rsidRPr="00150C0B">
              <w:rPr>
                <w:rFonts w:cs="Arial"/>
                <w:color w:val="595959" w:themeColor="text1" w:themeTint="A6"/>
                <w:szCs w:val="24"/>
              </w:rPr>
              <w:t>Narrative</w:t>
            </w:r>
          </w:p>
        </w:tc>
      </w:tr>
    </w:tbl>
    <w:p w14:paraId="482D1EAC" w14:textId="77777777" w:rsidR="00E06C07" w:rsidRPr="00150C0B" w:rsidRDefault="00E06C07" w:rsidP="00B34CF6">
      <w:pPr>
        <w:pStyle w:val="NoSpacing"/>
        <w:rPr>
          <w:szCs w:val="24"/>
        </w:rPr>
      </w:pPr>
    </w:p>
    <w:p w14:paraId="011FE348" w14:textId="129A0DCE" w:rsidR="002B727F" w:rsidRPr="00150C0B" w:rsidRDefault="00E06C07" w:rsidP="00B34CF6">
      <w:pPr>
        <w:pStyle w:val="NoSpacing"/>
        <w:numPr>
          <w:ilvl w:val="0"/>
          <w:numId w:val="11"/>
        </w:numPr>
        <w:spacing w:after="120"/>
        <w:ind w:left="567" w:hanging="567"/>
        <w:rPr>
          <w:rFonts w:cs="Arial"/>
          <w:szCs w:val="24"/>
        </w:rPr>
      </w:pPr>
      <w:r w:rsidRPr="00150C0B">
        <w:rPr>
          <w:rFonts w:cs="Arial"/>
          <w:szCs w:val="24"/>
        </w:rPr>
        <w:t>If your provider belongs to a corporate group, please explain what the group’s financial standing is and provide supporting evidence.</w:t>
      </w:r>
      <w:r w:rsidR="008A7E8E" w:rsidRPr="00150C0B">
        <w:rPr>
          <w:rFonts w:cs="Arial"/>
          <w:szCs w:val="24"/>
        </w:rPr>
        <w:t xml:space="preserve"> This should cover </w:t>
      </w:r>
      <w:r w:rsidR="00E855DA" w:rsidRPr="00150C0B">
        <w:rPr>
          <w:rFonts w:cs="Arial"/>
          <w:szCs w:val="24"/>
        </w:rPr>
        <w:t>details of your group structure</w:t>
      </w:r>
      <w:r w:rsidR="002E440C" w:rsidRPr="00150C0B">
        <w:rPr>
          <w:rFonts w:cs="Arial"/>
          <w:szCs w:val="24"/>
        </w:rPr>
        <w:t xml:space="preserve">, to include all group members, with identifying </w:t>
      </w:r>
      <w:r w:rsidR="00005F14" w:rsidRPr="00150C0B">
        <w:rPr>
          <w:rFonts w:cs="Arial"/>
          <w:szCs w:val="24"/>
        </w:rPr>
        <w:t>company</w:t>
      </w:r>
      <w:r w:rsidR="00AC5EA9" w:rsidRPr="00150C0B">
        <w:rPr>
          <w:rFonts w:cs="Arial"/>
          <w:szCs w:val="24"/>
        </w:rPr>
        <w:t xml:space="preserve"> / charity </w:t>
      </w:r>
      <w:r w:rsidR="00005F14" w:rsidRPr="00150C0B">
        <w:rPr>
          <w:rFonts w:cs="Arial"/>
          <w:szCs w:val="24"/>
        </w:rPr>
        <w:t>registered numbers</w:t>
      </w:r>
      <w:r w:rsidR="00AC5EA9" w:rsidRPr="00150C0B">
        <w:rPr>
          <w:rFonts w:cs="Arial"/>
          <w:szCs w:val="24"/>
        </w:rPr>
        <w:t xml:space="preserve"> where applicable</w:t>
      </w:r>
      <w:r w:rsidR="00E855DA" w:rsidRPr="00150C0B">
        <w:rPr>
          <w:rFonts w:cs="Arial"/>
          <w:szCs w:val="24"/>
        </w:rPr>
        <w:t xml:space="preserve">. </w:t>
      </w:r>
      <w:r w:rsidR="002E440C" w:rsidRPr="00150C0B">
        <w:rPr>
          <w:rFonts w:cs="Arial"/>
          <w:szCs w:val="24"/>
        </w:rPr>
        <w:t>If easier</w:t>
      </w:r>
      <w:r w:rsidR="00977FD9" w:rsidRPr="00150C0B">
        <w:rPr>
          <w:rFonts w:cs="Arial"/>
          <w:szCs w:val="24"/>
        </w:rPr>
        <w:t>,</w:t>
      </w:r>
      <w:r w:rsidR="002E440C" w:rsidRPr="00150C0B">
        <w:rPr>
          <w:rFonts w:cs="Arial"/>
          <w:szCs w:val="24"/>
        </w:rPr>
        <w:t xml:space="preserve"> you may include a </w:t>
      </w:r>
      <w:r w:rsidR="00005F14" w:rsidRPr="00150C0B">
        <w:rPr>
          <w:rFonts w:cs="Arial"/>
          <w:szCs w:val="24"/>
        </w:rPr>
        <w:t xml:space="preserve">flow chart setting out </w:t>
      </w:r>
      <w:r w:rsidR="006C659F" w:rsidRPr="00150C0B">
        <w:rPr>
          <w:rFonts w:cs="Arial"/>
          <w:szCs w:val="24"/>
        </w:rPr>
        <w:t>your group structure</w:t>
      </w:r>
      <w:r w:rsidR="002E440C" w:rsidRPr="00150C0B">
        <w:rPr>
          <w:rFonts w:cs="Arial"/>
          <w:szCs w:val="24"/>
        </w:rPr>
        <w:t xml:space="preserve"> with your submission.</w:t>
      </w:r>
      <w:r w:rsidR="00AC5EA9" w:rsidRPr="00150C0B">
        <w:rPr>
          <w:rFonts w:cs="Arial"/>
          <w:szCs w:val="24"/>
        </w:rPr>
        <w:t xml:space="preserve"> </w:t>
      </w:r>
      <w:r w:rsidR="00CB23D9" w:rsidRPr="00150C0B">
        <w:rPr>
          <w:rFonts w:cs="Arial"/>
          <w:szCs w:val="24"/>
        </w:rPr>
        <w:t xml:space="preserve">Please identify individuals </w:t>
      </w:r>
      <w:r w:rsidR="00B048A3" w:rsidRPr="00150C0B">
        <w:rPr>
          <w:rFonts w:cs="Arial"/>
          <w:szCs w:val="24"/>
        </w:rPr>
        <w:t xml:space="preserve">(or legal entities) </w:t>
      </w:r>
      <w:r w:rsidR="00CB23D9" w:rsidRPr="00150C0B">
        <w:rPr>
          <w:rFonts w:cs="Arial"/>
          <w:szCs w:val="24"/>
        </w:rPr>
        <w:t>with significant control</w:t>
      </w:r>
      <w:r w:rsidR="00B048A3" w:rsidRPr="00150C0B">
        <w:rPr>
          <w:rStyle w:val="FootnoteReference"/>
          <w:rFonts w:cs="Arial"/>
          <w:szCs w:val="24"/>
        </w:rPr>
        <w:footnoteReference w:id="2"/>
      </w:r>
      <w:r w:rsidR="00E855DA" w:rsidRPr="00150C0B">
        <w:rPr>
          <w:rFonts w:cs="Arial"/>
          <w:szCs w:val="24"/>
        </w:rPr>
        <w:t>.</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19"/>
      </w:tblGrid>
      <w:tr w:rsidR="00E855DA" w:rsidRPr="00150C0B" w14:paraId="14E4A55F" w14:textId="77777777" w:rsidTr="00415EFD">
        <w:trPr>
          <w:trHeight w:val="250"/>
        </w:trPr>
        <w:tc>
          <w:tcPr>
            <w:tcW w:w="9962" w:type="dxa"/>
          </w:tcPr>
          <w:p w14:paraId="3C9AACD1" w14:textId="77777777" w:rsidR="00E855DA" w:rsidRPr="00150C0B" w:rsidRDefault="00E855DA" w:rsidP="00415EFD">
            <w:pPr>
              <w:spacing w:before="120" w:after="120"/>
              <w:rPr>
                <w:rFonts w:cs="Arial"/>
                <w:color w:val="595959" w:themeColor="text1" w:themeTint="A6"/>
                <w:szCs w:val="24"/>
              </w:rPr>
            </w:pPr>
            <w:r w:rsidRPr="00150C0B">
              <w:rPr>
                <w:rFonts w:cs="Arial"/>
                <w:color w:val="595959" w:themeColor="text1" w:themeTint="A6"/>
                <w:szCs w:val="24"/>
              </w:rPr>
              <w:t>Narrative</w:t>
            </w:r>
          </w:p>
        </w:tc>
      </w:tr>
    </w:tbl>
    <w:p w14:paraId="128C2908" w14:textId="77777777" w:rsidR="00D538C8" w:rsidRPr="00150C0B" w:rsidRDefault="00D538C8" w:rsidP="00B34CF6">
      <w:pPr>
        <w:pStyle w:val="NoSpacing"/>
        <w:rPr>
          <w:rFonts w:cs="Arial"/>
          <w:szCs w:val="24"/>
        </w:rPr>
      </w:pPr>
    </w:p>
    <w:p w14:paraId="2A73032D" w14:textId="77777777" w:rsidR="00E855DA" w:rsidRPr="00150C0B" w:rsidRDefault="00E855DA" w:rsidP="00B34CF6">
      <w:pPr>
        <w:pStyle w:val="NoSpacing"/>
        <w:rPr>
          <w:rFonts w:cs="Arial"/>
          <w:szCs w:val="24"/>
        </w:rPr>
      </w:pPr>
    </w:p>
    <w:p w14:paraId="260EE11D" w14:textId="6E590B88" w:rsidR="00D538C8" w:rsidRPr="00150C0B" w:rsidRDefault="00D538C8" w:rsidP="00B34CF6">
      <w:pPr>
        <w:pStyle w:val="Heading2"/>
        <w:keepLines/>
        <w:shd w:val="clear" w:color="auto" w:fill="005C4F" w:themeFill="text2"/>
        <w:overflowPunct/>
        <w:autoSpaceDE/>
        <w:autoSpaceDN/>
        <w:adjustRightInd/>
        <w:textAlignment w:val="auto"/>
        <w:rPr>
          <w:rFonts w:asciiTheme="minorBidi" w:eastAsiaTheme="majorEastAsia" w:hAnsiTheme="minorBidi" w:cstheme="minorBidi"/>
          <w:bCs/>
          <w:szCs w:val="24"/>
          <w:lang w:eastAsia="en-GB"/>
        </w:rPr>
      </w:pPr>
      <w:r w:rsidRPr="00150C0B">
        <w:rPr>
          <w:rFonts w:asciiTheme="minorBidi" w:eastAsiaTheme="majorEastAsia" w:hAnsiTheme="minorBidi" w:cstheme="minorBidi"/>
          <w:bCs/>
          <w:szCs w:val="24"/>
          <w:lang w:eastAsia="en-GB"/>
        </w:rPr>
        <w:t>Table 1</w:t>
      </w:r>
      <w:r w:rsidR="00031C8D" w:rsidRPr="00150C0B">
        <w:rPr>
          <w:rFonts w:asciiTheme="minorBidi" w:eastAsiaTheme="majorEastAsia" w:hAnsiTheme="minorBidi" w:cstheme="minorBidi"/>
          <w:bCs/>
          <w:szCs w:val="24"/>
          <w:lang w:eastAsia="en-GB"/>
        </w:rPr>
        <w:t>:</w:t>
      </w:r>
      <w:r w:rsidRPr="00150C0B">
        <w:rPr>
          <w:rFonts w:asciiTheme="minorBidi" w:eastAsiaTheme="majorEastAsia" w:hAnsiTheme="minorBidi" w:cstheme="minorBidi"/>
          <w:bCs/>
          <w:szCs w:val="24"/>
          <w:lang w:eastAsia="en-GB"/>
        </w:rPr>
        <w:t xml:space="preserve"> </w:t>
      </w:r>
      <w:r w:rsidR="00C210E7" w:rsidRPr="00150C0B">
        <w:rPr>
          <w:rFonts w:asciiTheme="minorBidi" w:eastAsiaTheme="majorEastAsia" w:hAnsiTheme="minorBidi" w:cstheme="minorBidi"/>
          <w:bCs/>
          <w:szCs w:val="24"/>
          <w:lang w:eastAsia="en-GB"/>
        </w:rPr>
        <w:t>i</w:t>
      </w:r>
      <w:r w:rsidRPr="00150C0B">
        <w:rPr>
          <w:rFonts w:asciiTheme="minorBidi" w:eastAsiaTheme="majorEastAsia" w:hAnsiTheme="minorBidi" w:cstheme="minorBidi"/>
          <w:bCs/>
          <w:szCs w:val="24"/>
          <w:lang w:eastAsia="en-GB"/>
        </w:rPr>
        <w:t xml:space="preserve">ncome </w:t>
      </w:r>
      <w:r w:rsidR="003B0579" w:rsidRPr="00150C0B">
        <w:rPr>
          <w:rFonts w:asciiTheme="minorBidi" w:eastAsiaTheme="majorEastAsia" w:hAnsiTheme="minorBidi" w:cstheme="minorBidi"/>
          <w:bCs/>
          <w:szCs w:val="24"/>
          <w:lang w:eastAsia="en-GB"/>
        </w:rPr>
        <w:t>and</w:t>
      </w:r>
      <w:r w:rsidRPr="00150C0B">
        <w:rPr>
          <w:rFonts w:asciiTheme="minorBidi" w:eastAsiaTheme="majorEastAsia" w:hAnsiTheme="minorBidi" w:cstheme="minorBidi"/>
          <w:bCs/>
          <w:szCs w:val="24"/>
          <w:lang w:eastAsia="en-GB"/>
        </w:rPr>
        <w:t xml:space="preserve"> expenditure</w:t>
      </w:r>
    </w:p>
    <w:p w14:paraId="0348D678" w14:textId="77777777" w:rsidR="00B34CF6" w:rsidRPr="00150C0B" w:rsidRDefault="00B34CF6" w:rsidP="00B34CF6">
      <w:pPr>
        <w:pStyle w:val="NoSpacing"/>
        <w:rPr>
          <w:szCs w:val="24"/>
        </w:rPr>
      </w:pPr>
    </w:p>
    <w:p w14:paraId="32979D17" w14:textId="27304EB9" w:rsidR="00D538C8" w:rsidRPr="00150C0B" w:rsidRDefault="00407F66" w:rsidP="00B34CF6">
      <w:pPr>
        <w:pStyle w:val="Heading3"/>
        <w:rPr>
          <w:color w:val="005C4F" w:themeColor="text2"/>
        </w:rPr>
      </w:pPr>
      <w:r w:rsidRPr="00150C0B">
        <w:rPr>
          <w:color w:val="005C4F" w:themeColor="text2"/>
        </w:rPr>
        <w:t>Income</w:t>
      </w:r>
    </w:p>
    <w:p w14:paraId="54D6F3A4" w14:textId="77777777" w:rsidR="00B34CF6" w:rsidRPr="00150C0B" w:rsidRDefault="00B34CF6" w:rsidP="00B34CF6">
      <w:pPr>
        <w:pStyle w:val="NoSpacing"/>
        <w:rPr>
          <w:szCs w:val="24"/>
        </w:rPr>
      </w:pPr>
    </w:p>
    <w:p w14:paraId="602C3632" w14:textId="14EEB67D" w:rsidR="00666C1B" w:rsidRPr="00150C0B" w:rsidRDefault="008C2F05" w:rsidP="00B34CF6">
      <w:pPr>
        <w:pStyle w:val="NoSpacing"/>
        <w:numPr>
          <w:ilvl w:val="0"/>
          <w:numId w:val="11"/>
        </w:numPr>
        <w:spacing w:after="120"/>
        <w:ind w:left="567" w:hanging="567"/>
        <w:rPr>
          <w:rFonts w:cs="Arial"/>
          <w:szCs w:val="24"/>
        </w:rPr>
      </w:pPr>
      <w:r w:rsidRPr="00150C0B">
        <w:rPr>
          <w:rFonts w:cs="Arial"/>
          <w:szCs w:val="24"/>
        </w:rPr>
        <w:t xml:space="preserve">For income relating to </w:t>
      </w:r>
      <w:r w:rsidR="00B77DA7" w:rsidRPr="00150C0B">
        <w:rPr>
          <w:rFonts w:cs="Arial"/>
          <w:szCs w:val="24"/>
        </w:rPr>
        <w:t xml:space="preserve">students and </w:t>
      </w:r>
      <w:r w:rsidR="003F56F0" w:rsidRPr="00150C0B">
        <w:rPr>
          <w:rFonts w:cs="Arial"/>
          <w:szCs w:val="24"/>
        </w:rPr>
        <w:t>learner</w:t>
      </w:r>
      <w:r w:rsidRPr="00150C0B">
        <w:rPr>
          <w:rFonts w:cs="Arial"/>
          <w:szCs w:val="24"/>
        </w:rPr>
        <w:t>s (table 1_1a-1e) p</w:t>
      </w:r>
      <w:r w:rsidR="00124BD4" w:rsidRPr="00150C0B">
        <w:rPr>
          <w:rFonts w:cs="Arial"/>
          <w:szCs w:val="24"/>
        </w:rPr>
        <w:t>lease explain</w:t>
      </w:r>
      <w:r w:rsidR="00280E16" w:rsidRPr="00150C0B">
        <w:rPr>
          <w:rFonts w:cs="Arial"/>
          <w:szCs w:val="24"/>
        </w:rPr>
        <w:t>,</w:t>
      </w:r>
      <w:r w:rsidR="009A5992" w:rsidRPr="00150C0B">
        <w:rPr>
          <w:rFonts w:cs="Arial"/>
          <w:szCs w:val="24"/>
        </w:rPr>
        <w:t xml:space="preserve"> </w:t>
      </w:r>
      <w:r w:rsidRPr="00150C0B">
        <w:rPr>
          <w:rFonts w:cs="Arial"/>
          <w:szCs w:val="24"/>
        </w:rPr>
        <w:t>for each</w:t>
      </w:r>
      <w:r w:rsidR="00280E16" w:rsidRPr="00150C0B">
        <w:rPr>
          <w:rFonts w:cs="Arial"/>
          <w:szCs w:val="24"/>
        </w:rPr>
        <w:t xml:space="preserve"> significant</w:t>
      </w:r>
      <w:r w:rsidRPr="00150C0B">
        <w:rPr>
          <w:rFonts w:cs="Arial"/>
          <w:szCs w:val="24"/>
        </w:rPr>
        <w:t xml:space="preserve"> stream individually</w:t>
      </w:r>
      <w:r w:rsidR="00280E16" w:rsidRPr="00150C0B">
        <w:rPr>
          <w:rFonts w:cs="Arial"/>
          <w:szCs w:val="24"/>
        </w:rPr>
        <w:t>,</w:t>
      </w:r>
      <w:r w:rsidRPr="00150C0B">
        <w:rPr>
          <w:rFonts w:cs="Arial"/>
          <w:szCs w:val="24"/>
        </w:rPr>
        <w:t xml:space="preserve"> </w:t>
      </w:r>
      <w:r w:rsidR="00165DE2" w:rsidRPr="00150C0B">
        <w:rPr>
          <w:rFonts w:cs="Arial"/>
          <w:szCs w:val="24"/>
        </w:rPr>
        <w:t>significant movements</w:t>
      </w:r>
      <w:r w:rsidR="009A5992" w:rsidRPr="00150C0B">
        <w:rPr>
          <w:rFonts w:cs="Arial"/>
          <w:szCs w:val="24"/>
        </w:rPr>
        <w:t xml:space="preserve"> between years </w:t>
      </w:r>
      <w:r w:rsidR="009A5992" w:rsidRPr="00150C0B">
        <w:rPr>
          <w:szCs w:val="24"/>
        </w:rPr>
        <w:t>(</w:t>
      </w:r>
      <w:r w:rsidR="009A5992" w:rsidRPr="00150C0B">
        <w:rPr>
          <w:rFonts w:cs="Arial"/>
          <w:szCs w:val="24"/>
        </w:rPr>
        <w:t>±</w:t>
      </w:r>
      <w:r w:rsidR="009A5992" w:rsidRPr="00150C0B">
        <w:rPr>
          <w:szCs w:val="24"/>
        </w:rPr>
        <w:t xml:space="preserve">10%) and </w:t>
      </w:r>
      <w:r w:rsidR="0041379E" w:rsidRPr="00150C0B">
        <w:rPr>
          <w:rFonts w:cs="Arial"/>
          <w:szCs w:val="24"/>
        </w:rPr>
        <w:t>the assumptions</w:t>
      </w:r>
      <w:r w:rsidR="002400A8" w:rsidRPr="00150C0B">
        <w:rPr>
          <w:rFonts w:cs="Arial"/>
          <w:szCs w:val="24"/>
        </w:rPr>
        <w:t xml:space="preserve"> underpinning</w:t>
      </w:r>
      <w:r w:rsidRPr="00150C0B">
        <w:rPr>
          <w:rFonts w:cs="Arial"/>
          <w:szCs w:val="24"/>
        </w:rPr>
        <w:t xml:space="preserve"> the forecast years</w:t>
      </w:r>
      <w:r w:rsidR="001501C5" w:rsidRPr="00150C0B">
        <w:rPr>
          <w:rFonts w:cs="Arial"/>
          <w:szCs w:val="24"/>
        </w:rPr>
        <w:t xml:space="preserve">.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C41902" w:rsidRPr="00150C0B" w14:paraId="312419F2" w14:textId="77777777" w:rsidTr="00B34CF6">
        <w:trPr>
          <w:trHeight w:val="267"/>
        </w:trPr>
        <w:tc>
          <w:tcPr>
            <w:tcW w:w="9621" w:type="dxa"/>
          </w:tcPr>
          <w:p w14:paraId="768D9899" w14:textId="77777777" w:rsidR="00C41902" w:rsidRPr="00150C0B" w:rsidRDefault="00C41902" w:rsidP="00B34CF6">
            <w:pPr>
              <w:spacing w:before="120" w:after="120"/>
              <w:rPr>
                <w:rFonts w:cs="Arial"/>
                <w:color w:val="595959" w:themeColor="text1" w:themeTint="A6"/>
                <w:szCs w:val="24"/>
              </w:rPr>
            </w:pPr>
            <w:r w:rsidRPr="00150C0B">
              <w:rPr>
                <w:rFonts w:cs="Arial"/>
                <w:color w:val="595959" w:themeColor="text1" w:themeTint="A6"/>
                <w:szCs w:val="24"/>
              </w:rPr>
              <w:t>Narrative</w:t>
            </w:r>
          </w:p>
        </w:tc>
      </w:tr>
    </w:tbl>
    <w:p w14:paraId="2500161D" w14:textId="77777777" w:rsidR="00B34CF6" w:rsidRPr="00150C0B" w:rsidRDefault="00B34CF6" w:rsidP="00B34CF6">
      <w:pPr>
        <w:pStyle w:val="NoSpacing"/>
        <w:rPr>
          <w:szCs w:val="24"/>
        </w:rPr>
      </w:pPr>
    </w:p>
    <w:p w14:paraId="57FDF4DE" w14:textId="636496F5" w:rsidR="00B9224C" w:rsidRPr="00150C0B" w:rsidRDefault="00997865" w:rsidP="00B34CF6">
      <w:pPr>
        <w:pStyle w:val="NoSpacing"/>
        <w:numPr>
          <w:ilvl w:val="0"/>
          <w:numId w:val="11"/>
        </w:numPr>
        <w:spacing w:after="120"/>
        <w:ind w:left="567" w:hanging="567"/>
        <w:rPr>
          <w:rFonts w:cs="Arial"/>
          <w:szCs w:val="24"/>
        </w:rPr>
      </w:pPr>
      <w:r w:rsidRPr="00150C0B">
        <w:rPr>
          <w:rFonts w:cs="Arial"/>
          <w:szCs w:val="24"/>
        </w:rPr>
        <w:t xml:space="preserve">If applicable, please </w:t>
      </w:r>
      <w:r w:rsidR="002D140D" w:rsidRPr="00150C0B">
        <w:rPr>
          <w:rFonts w:cs="Arial"/>
          <w:szCs w:val="24"/>
        </w:rPr>
        <w:t>identify the</w:t>
      </w:r>
      <w:r w:rsidRPr="00150C0B">
        <w:rPr>
          <w:rFonts w:cs="Arial"/>
          <w:szCs w:val="24"/>
        </w:rPr>
        <w:t xml:space="preserve"> </w:t>
      </w:r>
      <w:r w:rsidR="002D140D" w:rsidRPr="00150C0B">
        <w:rPr>
          <w:rFonts w:cs="Arial"/>
          <w:szCs w:val="24"/>
        </w:rPr>
        <w:t xml:space="preserve">main domiciles </w:t>
      </w:r>
      <w:r w:rsidRPr="00150C0B">
        <w:rPr>
          <w:rFonts w:cs="Arial"/>
          <w:szCs w:val="24"/>
        </w:rPr>
        <w:t xml:space="preserve">of international students recruited, </w:t>
      </w:r>
      <w:r w:rsidR="00101294" w:rsidRPr="00150C0B">
        <w:rPr>
          <w:rFonts w:cs="Arial"/>
          <w:szCs w:val="24"/>
        </w:rPr>
        <w:t>including the scale of recruitment, associated risks and mitigations for each domicile.</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997865" w:rsidRPr="00150C0B" w14:paraId="49034D09" w14:textId="77777777" w:rsidTr="00B34CF6">
        <w:trPr>
          <w:trHeight w:val="406"/>
        </w:trPr>
        <w:tc>
          <w:tcPr>
            <w:tcW w:w="9621" w:type="dxa"/>
          </w:tcPr>
          <w:p w14:paraId="44108677" w14:textId="0BBA48CA" w:rsidR="00997865" w:rsidRPr="00150C0B" w:rsidRDefault="00997865" w:rsidP="00B34CF6">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1B457967" w14:textId="2C39091F" w:rsidR="001E129E" w:rsidRPr="00150C0B" w:rsidRDefault="001E129E" w:rsidP="00B34CF6">
      <w:pPr>
        <w:pStyle w:val="NoSpacing"/>
        <w:rPr>
          <w:rFonts w:cs="Arial"/>
          <w:szCs w:val="24"/>
        </w:rPr>
      </w:pPr>
    </w:p>
    <w:p w14:paraId="7E1D701D" w14:textId="292E16E1" w:rsidR="000E5FE6" w:rsidRPr="00150C0B" w:rsidRDefault="00B556E5" w:rsidP="00CA5341">
      <w:pPr>
        <w:pStyle w:val="NoSpacing"/>
        <w:numPr>
          <w:ilvl w:val="0"/>
          <w:numId w:val="11"/>
        </w:numPr>
        <w:spacing w:after="120"/>
        <w:ind w:left="567" w:hanging="567"/>
        <w:rPr>
          <w:rFonts w:cs="Arial"/>
          <w:szCs w:val="24"/>
        </w:rPr>
      </w:pPr>
      <w:r w:rsidRPr="00150C0B">
        <w:rPr>
          <w:rFonts w:cs="Arial"/>
          <w:szCs w:val="24"/>
        </w:rPr>
        <w:lastRenderedPageBreak/>
        <w:t xml:space="preserve">If </w:t>
      </w:r>
      <w:r w:rsidR="00A12388" w:rsidRPr="00150C0B">
        <w:rPr>
          <w:rFonts w:cs="Arial"/>
          <w:szCs w:val="24"/>
        </w:rPr>
        <w:t>applicable, p</w:t>
      </w:r>
      <w:r w:rsidR="009130E4" w:rsidRPr="00150C0B">
        <w:rPr>
          <w:rFonts w:cs="Arial"/>
          <w:szCs w:val="24"/>
        </w:rPr>
        <w:t>lease explain the assumptions underpinning income</w:t>
      </w:r>
      <w:r w:rsidR="00A12388" w:rsidRPr="00150C0B">
        <w:rPr>
          <w:rFonts w:cs="Arial"/>
          <w:szCs w:val="24"/>
        </w:rPr>
        <w:t xml:space="preserve"> from transnational education </w:t>
      </w:r>
      <w:r w:rsidR="00017006" w:rsidRPr="00150C0B">
        <w:rPr>
          <w:rFonts w:cs="Arial"/>
          <w:szCs w:val="24"/>
        </w:rPr>
        <w:t xml:space="preserve">(TNE) </w:t>
      </w:r>
      <w:r w:rsidR="00A12388" w:rsidRPr="00150C0B">
        <w:rPr>
          <w:rFonts w:cs="Arial"/>
          <w:szCs w:val="24"/>
        </w:rPr>
        <w:t>and /</w:t>
      </w:r>
      <w:r w:rsidR="006C7900" w:rsidRPr="00150C0B">
        <w:rPr>
          <w:rFonts w:cs="Arial"/>
          <w:szCs w:val="24"/>
        </w:rPr>
        <w:t xml:space="preserve"> or</w:t>
      </w:r>
      <w:r w:rsidR="00A12388" w:rsidRPr="00150C0B">
        <w:rPr>
          <w:rFonts w:cs="Arial"/>
          <w:szCs w:val="24"/>
        </w:rPr>
        <w:t xml:space="preserve"> partnerships</w:t>
      </w:r>
      <w:r w:rsidR="00902621" w:rsidRPr="00150C0B">
        <w:rPr>
          <w:rFonts w:cs="Arial"/>
          <w:szCs w:val="24"/>
        </w:rPr>
        <w:t xml:space="preserve"> (table 1_1f)</w:t>
      </w:r>
      <w:r w:rsidR="00301F8B" w:rsidRPr="00150C0B">
        <w:rPr>
          <w:rFonts w:cs="Arial"/>
          <w:szCs w:val="24"/>
        </w:rPr>
        <w:t xml:space="preserve">. Please </w:t>
      </w:r>
      <w:r w:rsidR="006D2844" w:rsidRPr="00150C0B">
        <w:rPr>
          <w:rFonts w:cs="Arial"/>
          <w:szCs w:val="24"/>
        </w:rPr>
        <w:t xml:space="preserve">explain </w:t>
      </w:r>
      <w:r w:rsidR="005C3F61" w:rsidRPr="00150C0B">
        <w:rPr>
          <w:rFonts w:cs="Arial"/>
          <w:szCs w:val="24"/>
        </w:rPr>
        <w:t>significant movements</w:t>
      </w:r>
      <w:r w:rsidR="006D2844" w:rsidRPr="00150C0B">
        <w:rPr>
          <w:rFonts w:cs="Arial"/>
          <w:szCs w:val="24"/>
        </w:rPr>
        <w:t xml:space="preserve"> between years </w:t>
      </w:r>
      <w:r w:rsidR="006D2844" w:rsidRPr="00150C0B">
        <w:rPr>
          <w:szCs w:val="24"/>
        </w:rPr>
        <w:t xml:space="preserve">and </w:t>
      </w:r>
      <w:r w:rsidR="006D2844" w:rsidRPr="00150C0B">
        <w:rPr>
          <w:rFonts w:cs="Arial"/>
          <w:szCs w:val="24"/>
        </w:rPr>
        <w:t>the assumptions underpinning the forecast</w:t>
      </w:r>
      <w:r w:rsidR="00764142" w:rsidRPr="00150C0B">
        <w:rPr>
          <w:rFonts w:cs="Arial"/>
          <w:szCs w:val="24"/>
        </w:rPr>
        <w:t xml:space="preserve"> years</w:t>
      </w:r>
      <w:r w:rsidR="006D2844" w:rsidRPr="00150C0B">
        <w:rPr>
          <w:rFonts w:cs="Arial"/>
          <w:szCs w:val="24"/>
        </w:rPr>
        <w:t>,</w:t>
      </w:r>
      <w:r w:rsidR="000E5FE6" w:rsidRPr="00150C0B">
        <w:rPr>
          <w:rFonts w:cs="Arial"/>
          <w:szCs w:val="24"/>
        </w:rPr>
        <w:t xml:space="preserve"> including fee assumptions and the rationale for growth in student or learner numbers.</w:t>
      </w:r>
    </w:p>
    <w:p w14:paraId="260CD704" w14:textId="75066E91" w:rsidR="00025D49" w:rsidRPr="00150C0B" w:rsidRDefault="005C40BD" w:rsidP="00CA5341">
      <w:pPr>
        <w:pStyle w:val="NoSpacing"/>
        <w:spacing w:after="120"/>
        <w:ind w:left="567"/>
        <w:rPr>
          <w:rFonts w:cs="Arial"/>
          <w:szCs w:val="24"/>
        </w:rPr>
      </w:pPr>
      <w:r w:rsidRPr="00150C0B">
        <w:rPr>
          <w:rFonts w:cs="Arial"/>
          <w:szCs w:val="24"/>
        </w:rPr>
        <w:t>Please provide a brief description of main campuses / partners</w:t>
      </w:r>
      <w:r w:rsidR="00674EC8" w:rsidRPr="00150C0B">
        <w:rPr>
          <w:rFonts w:cs="Arial"/>
          <w:szCs w:val="24"/>
        </w:rPr>
        <w:t>, includ</w:t>
      </w:r>
      <w:r w:rsidR="00764142" w:rsidRPr="00150C0B">
        <w:rPr>
          <w:rFonts w:cs="Arial"/>
          <w:szCs w:val="24"/>
        </w:rPr>
        <w:t>ing</w:t>
      </w:r>
      <w:r w:rsidR="00674EC8" w:rsidRPr="00150C0B">
        <w:rPr>
          <w:rFonts w:cs="Arial"/>
          <w:szCs w:val="24"/>
        </w:rPr>
        <w:t xml:space="preserve"> </w:t>
      </w:r>
      <w:r w:rsidR="00562D62" w:rsidRPr="00150C0B">
        <w:rPr>
          <w:rFonts w:cs="Arial"/>
          <w:szCs w:val="24"/>
        </w:rPr>
        <w:t>approximate value</w:t>
      </w:r>
      <w:r w:rsidR="00674EC8" w:rsidRPr="00150C0B">
        <w:rPr>
          <w:rFonts w:cs="Arial"/>
          <w:szCs w:val="24"/>
        </w:rPr>
        <w:t>, risks and assumptions</w:t>
      </w:r>
      <w:r w:rsidR="009130E4" w:rsidRPr="00150C0B">
        <w:rPr>
          <w:rFonts w:cs="Arial"/>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D538C8" w:rsidRPr="00150C0B" w14:paraId="4E1FB28D" w14:textId="77777777" w:rsidTr="00B34CF6">
        <w:trPr>
          <w:trHeight w:val="497"/>
        </w:trPr>
        <w:tc>
          <w:tcPr>
            <w:tcW w:w="9621" w:type="dxa"/>
          </w:tcPr>
          <w:p w14:paraId="18F019EF" w14:textId="77777777" w:rsidR="00D538C8" w:rsidRPr="00150C0B" w:rsidRDefault="00D538C8" w:rsidP="00F1375A">
            <w:pPr>
              <w:spacing w:before="120" w:after="120"/>
              <w:rPr>
                <w:rFonts w:cs="Arial"/>
                <w:color w:val="595959" w:themeColor="text1" w:themeTint="A6"/>
                <w:szCs w:val="24"/>
              </w:rPr>
            </w:pPr>
            <w:r w:rsidRPr="00150C0B">
              <w:rPr>
                <w:rFonts w:cs="Arial"/>
                <w:color w:val="595959" w:themeColor="text1" w:themeTint="A6"/>
                <w:szCs w:val="24"/>
              </w:rPr>
              <w:t>Narrative</w:t>
            </w:r>
          </w:p>
        </w:tc>
      </w:tr>
    </w:tbl>
    <w:p w14:paraId="6EAA5B3B" w14:textId="77777777" w:rsidR="00CA5341" w:rsidRPr="00CA5341" w:rsidRDefault="00CA5341" w:rsidP="00CA5341">
      <w:pPr>
        <w:pStyle w:val="NoSpacing"/>
      </w:pPr>
    </w:p>
    <w:p w14:paraId="25E27B80" w14:textId="37C07DE4" w:rsidR="00EE1F17" w:rsidRPr="00150C0B" w:rsidRDefault="00597722" w:rsidP="00B34CF6">
      <w:pPr>
        <w:pStyle w:val="NoSpacing"/>
        <w:numPr>
          <w:ilvl w:val="0"/>
          <w:numId w:val="11"/>
        </w:numPr>
        <w:spacing w:after="120"/>
        <w:ind w:left="567" w:hanging="567"/>
        <w:rPr>
          <w:rFonts w:cs="Arial"/>
          <w:szCs w:val="24"/>
        </w:rPr>
      </w:pPr>
      <w:r w:rsidRPr="00150C0B">
        <w:rPr>
          <w:rFonts w:cs="Arial"/>
          <w:szCs w:val="24"/>
        </w:rPr>
        <w:t xml:space="preserve">Please </w:t>
      </w:r>
      <w:r w:rsidR="00EE1F17" w:rsidRPr="00150C0B">
        <w:rPr>
          <w:rFonts w:cs="Arial"/>
          <w:szCs w:val="24"/>
        </w:rPr>
        <w:t>briefly describe key other income streams</w:t>
      </w:r>
      <w:r w:rsidR="0020419E" w:rsidRPr="00150C0B">
        <w:rPr>
          <w:rFonts w:cs="Arial"/>
          <w:szCs w:val="24"/>
        </w:rPr>
        <w:t xml:space="preserve">, including an indicator of </w:t>
      </w:r>
      <w:r w:rsidR="00562D62" w:rsidRPr="00150C0B">
        <w:rPr>
          <w:rFonts w:cs="Arial"/>
          <w:szCs w:val="24"/>
        </w:rPr>
        <w:t>approximate value</w:t>
      </w:r>
      <w:r w:rsidR="00EE1F17" w:rsidRPr="00150C0B">
        <w:rPr>
          <w:rFonts w:cs="Arial"/>
          <w:szCs w:val="24"/>
        </w:rPr>
        <w:t xml:space="preserve">. </w:t>
      </w:r>
    </w:p>
    <w:p w14:paraId="753A9584" w14:textId="1A299830" w:rsidR="00D33C10" w:rsidRPr="00150C0B" w:rsidRDefault="00EE1F17" w:rsidP="00F47D54">
      <w:pPr>
        <w:pStyle w:val="NoSpacing"/>
        <w:spacing w:before="120" w:after="120"/>
        <w:ind w:left="567"/>
        <w:rPr>
          <w:szCs w:val="24"/>
        </w:rPr>
      </w:pPr>
      <w:r w:rsidRPr="00150C0B">
        <w:rPr>
          <w:rFonts w:cs="Arial"/>
          <w:szCs w:val="24"/>
        </w:rPr>
        <w:t xml:space="preserve">Please </w:t>
      </w:r>
      <w:r w:rsidR="00560F2E" w:rsidRPr="00150C0B">
        <w:rPr>
          <w:szCs w:val="24"/>
        </w:rPr>
        <w:t xml:space="preserve">explain, by stream, </w:t>
      </w:r>
      <w:r w:rsidR="00165DE2" w:rsidRPr="00150C0B">
        <w:rPr>
          <w:szCs w:val="24"/>
        </w:rPr>
        <w:t xml:space="preserve">significant movements </w:t>
      </w:r>
      <w:r w:rsidR="00560F2E" w:rsidRPr="00150C0B">
        <w:rPr>
          <w:szCs w:val="24"/>
        </w:rPr>
        <w:t>between years (</w:t>
      </w:r>
      <w:r w:rsidR="00560F2E" w:rsidRPr="00150C0B">
        <w:rPr>
          <w:rFonts w:cs="Arial"/>
          <w:szCs w:val="24"/>
        </w:rPr>
        <w:t>±</w:t>
      </w:r>
      <w:r w:rsidR="00560F2E" w:rsidRPr="00150C0B">
        <w:rPr>
          <w:szCs w:val="24"/>
        </w:rPr>
        <w:t xml:space="preserve">10%) and </w:t>
      </w:r>
      <w:r w:rsidR="00796EC2" w:rsidRPr="00150C0B">
        <w:rPr>
          <w:rFonts w:cs="Arial"/>
          <w:szCs w:val="24"/>
        </w:rPr>
        <w:t>the assumptions underpinning income in the forecast years</w:t>
      </w:r>
      <w:r w:rsidR="001F3FDA" w:rsidRPr="00150C0B">
        <w:rPr>
          <w:rFonts w:cs="Arial"/>
          <w:szCs w:val="24"/>
        </w:rPr>
        <w:t>, including both fee assumptions and rationale for number growth.</w:t>
      </w:r>
      <w:r w:rsidR="00610545" w:rsidRPr="00150C0B">
        <w:rPr>
          <w:rFonts w:cs="Arial"/>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D538C8" w:rsidRPr="00150C0B" w14:paraId="60A9F4E9" w14:textId="77777777" w:rsidTr="00B34CF6">
        <w:trPr>
          <w:trHeight w:val="393"/>
        </w:trPr>
        <w:tc>
          <w:tcPr>
            <w:tcW w:w="9621" w:type="dxa"/>
          </w:tcPr>
          <w:p w14:paraId="5A7BF66F" w14:textId="77777777" w:rsidR="00D538C8" w:rsidRPr="00150C0B" w:rsidRDefault="00D538C8" w:rsidP="00892195">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3E8E028E" w14:textId="03FDD6AA" w:rsidR="002E0A16" w:rsidRPr="00150C0B" w:rsidRDefault="002E0A16" w:rsidP="00B34CF6">
      <w:pPr>
        <w:pStyle w:val="NoSpacing"/>
        <w:rPr>
          <w:rFonts w:cs="Arial"/>
          <w:iCs/>
          <w:szCs w:val="24"/>
        </w:rPr>
      </w:pPr>
    </w:p>
    <w:p w14:paraId="27825AAB" w14:textId="0FD79B94" w:rsidR="00D538C8" w:rsidRPr="00150C0B" w:rsidRDefault="00326D5A" w:rsidP="00C1630D">
      <w:pPr>
        <w:pStyle w:val="Heading3"/>
        <w:spacing w:before="120" w:after="120"/>
        <w:rPr>
          <w:color w:val="005C4F" w:themeColor="text2"/>
        </w:rPr>
      </w:pPr>
      <w:r w:rsidRPr="00150C0B">
        <w:rPr>
          <w:color w:val="005C4F" w:themeColor="text2"/>
        </w:rPr>
        <w:t>Expenditure</w:t>
      </w:r>
    </w:p>
    <w:p w14:paraId="32B1B490" w14:textId="11B3FA0C" w:rsidR="00DB416F" w:rsidRPr="00150C0B" w:rsidRDefault="00DB416F" w:rsidP="00B34CF6">
      <w:pPr>
        <w:pStyle w:val="NoSpacing"/>
        <w:numPr>
          <w:ilvl w:val="0"/>
          <w:numId w:val="11"/>
        </w:numPr>
        <w:spacing w:after="120"/>
        <w:ind w:left="567" w:hanging="567"/>
        <w:rPr>
          <w:rFonts w:cs="Arial"/>
          <w:szCs w:val="24"/>
        </w:rPr>
      </w:pPr>
      <w:r w:rsidRPr="00150C0B">
        <w:rPr>
          <w:rFonts w:cs="Arial"/>
          <w:szCs w:val="24"/>
        </w:rPr>
        <w:t xml:space="preserve">For staff costs </w:t>
      </w:r>
      <w:r w:rsidR="00C1550E" w:rsidRPr="00150C0B">
        <w:rPr>
          <w:rFonts w:cs="Arial"/>
          <w:szCs w:val="24"/>
        </w:rPr>
        <w:t xml:space="preserve">(Table 1_2a / </w:t>
      </w:r>
      <w:r w:rsidR="0064770B" w:rsidRPr="00150C0B">
        <w:rPr>
          <w:rFonts w:cs="Arial"/>
          <w:szCs w:val="24"/>
        </w:rPr>
        <w:t>table 4</w:t>
      </w:r>
      <w:r w:rsidR="00B30C09" w:rsidRPr="00150C0B">
        <w:rPr>
          <w:rFonts w:cs="Arial"/>
          <w:szCs w:val="24"/>
        </w:rPr>
        <w:t>_3) p</w:t>
      </w:r>
      <w:r w:rsidRPr="00150C0B">
        <w:rPr>
          <w:rFonts w:cs="Arial"/>
          <w:szCs w:val="24"/>
        </w:rPr>
        <w:t xml:space="preserve">lease </w:t>
      </w:r>
      <w:r w:rsidR="00B30C09" w:rsidRPr="00150C0B">
        <w:rPr>
          <w:rFonts w:cs="Arial"/>
          <w:szCs w:val="24"/>
        </w:rPr>
        <w:t xml:space="preserve">explain </w:t>
      </w:r>
      <w:r w:rsidR="00165DE2" w:rsidRPr="00150C0B">
        <w:rPr>
          <w:rFonts w:cs="Arial"/>
          <w:szCs w:val="24"/>
        </w:rPr>
        <w:t>significant movements</w:t>
      </w:r>
      <w:r w:rsidR="007101AD" w:rsidRPr="00150C0B">
        <w:rPr>
          <w:rFonts w:cs="Arial"/>
          <w:szCs w:val="24"/>
        </w:rPr>
        <w:t xml:space="preserve"> between years </w:t>
      </w:r>
      <w:r w:rsidR="007101AD" w:rsidRPr="00150C0B">
        <w:rPr>
          <w:szCs w:val="24"/>
        </w:rPr>
        <w:t>(</w:t>
      </w:r>
      <w:r w:rsidR="007101AD" w:rsidRPr="00150C0B">
        <w:rPr>
          <w:rFonts w:cs="Arial"/>
          <w:szCs w:val="24"/>
        </w:rPr>
        <w:t>±</w:t>
      </w:r>
      <w:r w:rsidR="007101AD" w:rsidRPr="00150C0B">
        <w:rPr>
          <w:szCs w:val="24"/>
        </w:rPr>
        <w:t>10%) and explain the assumptions underpinning the forecast years.</w:t>
      </w:r>
      <w:r w:rsidRPr="00150C0B">
        <w:rPr>
          <w:rFonts w:cs="Arial"/>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7101AD" w:rsidRPr="00150C0B" w14:paraId="1CE316DB"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5DE10754" w14:textId="77777777" w:rsidR="007101AD" w:rsidRPr="00150C0B" w:rsidRDefault="007101AD" w:rsidP="005D320D">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1C00B4A2" w14:textId="77777777" w:rsidR="00B34CF6" w:rsidRPr="00150C0B" w:rsidRDefault="00B34CF6" w:rsidP="00B34CF6">
      <w:pPr>
        <w:pStyle w:val="NoSpacing"/>
        <w:rPr>
          <w:szCs w:val="24"/>
        </w:rPr>
      </w:pPr>
    </w:p>
    <w:p w14:paraId="76EB9DB3" w14:textId="742A7613" w:rsidR="00F8140E" w:rsidRPr="00150C0B" w:rsidRDefault="00F8140E" w:rsidP="00B34CF6">
      <w:pPr>
        <w:pStyle w:val="NoSpacing"/>
        <w:numPr>
          <w:ilvl w:val="0"/>
          <w:numId w:val="11"/>
        </w:numPr>
        <w:spacing w:after="120"/>
        <w:ind w:left="567" w:hanging="567"/>
        <w:rPr>
          <w:rFonts w:cs="Arial"/>
          <w:szCs w:val="24"/>
        </w:rPr>
      </w:pPr>
      <w:r w:rsidRPr="00150C0B">
        <w:rPr>
          <w:rFonts w:cs="Arial"/>
          <w:szCs w:val="24"/>
        </w:rPr>
        <w:t>For expenditure other than staff costs (Table 1_2</w:t>
      </w:r>
      <w:r w:rsidR="004D7133" w:rsidRPr="00150C0B">
        <w:rPr>
          <w:rFonts w:cs="Arial"/>
          <w:szCs w:val="24"/>
        </w:rPr>
        <w:t>b-2f</w:t>
      </w:r>
      <w:r w:rsidRPr="00150C0B">
        <w:rPr>
          <w:rFonts w:cs="Arial"/>
          <w:szCs w:val="24"/>
        </w:rPr>
        <w:t xml:space="preserve">) please explain </w:t>
      </w:r>
      <w:r w:rsidR="009331F7" w:rsidRPr="00150C0B">
        <w:rPr>
          <w:rFonts w:cs="Arial"/>
          <w:szCs w:val="24"/>
        </w:rPr>
        <w:t xml:space="preserve">significant movements </w:t>
      </w:r>
      <w:r w:rsidR="004D7133" w:rsidRPr="00150C0B">
        <w:rPr>
          <w:rFonts w:cs="Arial"/>
          <w:szCs w:val="24"/>
        </w:rPr>
        <w:t>by stream</w:t>
      </w:r>
      <w:r w:rsidR="004D7133" w:rsidRPr="00150C0B">
        <w:rPr>
          <w:rFonts w:cs="Arial"/>
          <w:i/>
          <w:iCs/>
          <w:szCs w:val="24"/>
        </w:rPr>
        <w:t xml:space="preserve"> </w:t>
      </w:r>
      <w:r w:rsidRPr="00150C0B">
        <w:rPr>
          <w:rFonts w:cs="Arial"/>
          <w:szCs w:val="24"/>
        </w:rPr>
        <w:t xml:space="preserve">between years </w:t>
      </w:r>
      <w:r w:rsidRPr="00150C0B">
        <w:rPr>
          <w:szCs w:val="24"/>
        </w:rPr>
        <w:t>(</w:t>
      </w:r>
      <w:r w:rsidRPr="00150C0B">
        <w:rPr>
          <w:rFonts w:cs="Arial"/>
          <w:szCs w:val="24"/>
        </w:rPr>
        <w:t>±</w:t>
      </w:r>
      <w:r w:rsidRPr="00150C0B">
        <w:rPr>
          <w:szCs w:val="24"/>
        </w:rPr>
        <w:t>10%) and explain the assumptions underpinning the forecast years.</w:t>
      </w:r>
      <w:r w:rsidRPr="00150C0B">
        <w:rPr>
          <w:rFonts w:cs="Arial"/>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F8140E" w:rsidRPr="00150C0B" w14:paraId="52F2615B"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480DC2AE" w14:textId="77777777" w:rsidR="00F8140E" w:rsidRPr="00150C0B" w:rsidRDefault="00F8140E" w:rsidP="005D320D">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46AA596C" w14:textId="77777777" w:rsidR="00B34CF6" w:rsidRPr="00150C0B" w:rsidRDefault="00B34CF6" w:rsidP="00B34CF6">
      <w:pPr>
        <w:pStyle w:val="NoSpacing"/>
        <w:rPr>
          <w:rFonts w:cs="Arial"/>
          <w:szCs w:val="24"/>
        </w:rPr>
      </w:pPr>
    </w:p>
    <w:p w14:paraId="18299779" w14:textId="621E7CE5" w:rsidR="00756926" w:rsidRPr="00150C0B" w:rsidRDefault="0042003D" w:rsidP="00B34CF6">
      <w:pPr>
        <w:pStyle w:val="NoSpacing"/>
        <w:numPr>
          <w:ilvl w:val="0"/>
          <w:numId w:val="11"/>
        </w:numPr>
        <w:spacing w:after="120"/>
        <w:ind w:left="567" w:hanging="567"/>
        <w:rPr>
          <w:rFonts w:cs="Arial"/>
          <w:szCs w:val="24"/>
        </w:rPr>
      </w:pPr>
      <w:r w:rsidRPr="00150C0B">
        <w:rPr>
          <w:rFonts w:cs="Arial"/>
          <w:szCs w:val="24"/>
        </w:rPr>
        <w:t xml:space="preserve">Please explain any other income and expenditure lines that might impact </w:t>
      </w:r>
      <w:r w:rsidR="00945084" w:rsidRPr="00150C0B">
        <w:rPr>
          <w:rFonts w:cs="Arial"/>
          <w:szCs w:val="24"/>
        </w:rPr>
        <w:t xml:space="preserve">our </w:t>
      </w:r>
      <w:r w:rsidR="00BF51D6" w:rsidRPr="00150C0B">
        <w:rPr>
          <w:rFonts w:cs="Arial"/>
          <w:szCs w:val="24"/>
        </w:rPr>
        <w:t xml:space="preserve">understanding, for example an explanation of </w:t>
      </w:r>
      <w:r w:rsidR="00C177D3" w:rsidRPr="00150C0B">
        <w:rPr>
          <w:rFonts w:cs="Arial"/>
          <w:szCs w:val="24"/>
        </w:rPr>
        <w:t xml:space="preserve">significant </w:t>
      </w:r>
      <w:r w:rsidR="00BF51D6" w:rsidRPr="00150C0B">
        <w:rPr>
          <w:rFonts w:cs="Arial"/>
          <w:szCs w:val="24"/>
        </w:rPr>
        <w:t>other gains / (losses)</w:t>
      </w:r>
      <w:r w:rsidR="00C177D3" w:rsidRPr="00150C0B">
        <w:rPr>
          <w:rFonts w:cs="Arial"/>
          <w:szCs w:val="24"/>
        </w:rPr>
        <w:t xml:space="preserve">, </w:t>
      </w:r>
      <w:r w:rsidR="00BF51D6" w:rsidRPr="00150C0B">
        <w:rPr>
          <w:rFonts w:cs="Arial"/>
          <w:szCs w:val="24"/>
        </w:rPr>
        <w:t xml:space="preserve">other comprehensive income, </w:t>
      </w:r>
      <w:r w:rsidR="00C177D3" w:rsidRPr="00150C0B">
        <w:rPr>
          <w:rFonts w:cs="Arial"/>
          <w:szCs w:val="24"/>
        </w:rPr>
        <w:t>or</w:t>
      </w:r>
      <w:r w:rsidR="00BF51D6" w:rsidRPr="00150C0B">
        <w:rPr>
          <w:rFonts w:cs="Arial"/>
          <w:szCs w:val="24"/>
        </w:rPr>
        <w:t xml:space="preserve"> exceptional items.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756926" w:rsidRPr="00150C0B" w14:paraId="62951B84"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0EA4C7E3" w14:textId="77777777" w:rsidR="00756926" w:rsidRPr="00150C0B" w:rsidRDefault="00756926" w:rsidP="005D320D">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0D4D7ECF" w14:textId="77777777" w:rsidR="00756926" w:rsidRPr="00150C0B" w:rsidRDefault="00756926" w:rsidP="00B34CF6">
      <w:pPr>
        <w:pStyle w:val="NoSpacing"/>
        <w:rPr>
          <w:szCs w:val="24"/>
        </w:rPr>
      </w:pPr>
    </w:p>
    <w:p w14:paraId="6B5285F8" w14:textId="77777777" w:rsidR="00B34CF6" w:rsidRPr="00150C0B" w:rsidRDefault="00B34CF6" w:rsidP="00B34CF6">
      <w:pPr>
        <w:pStyle w:val="NoSpacing"/>
        <w:rPr>
          <w:szCs w:val="24"/>
        </w:rPr>
      </w:pPr>
    </w:p>
    <w:p w14:paraId="6E2AB5B9" w14:textId="557DFB31" w:rsidR="00AF2D28" w:rsidRPr="00150C0B" w:rsidRDefault="00AF2D28" w:rsidP="00B34CF6">
      <w:pPr>
        <w:pStyle w:val="Heading2"/>
        <w:keepLines/>
        <w:shd w:val="clear" w:color="auto" w:fill="005C4F" w:themeFill="text2"/>
        <w:overflowPunct/>
        <w:autoSpaceDE/>
        <w:autoSpaceDN/>
        <w:adjustRightInd/>
        <w:textAlignment w:val="auto"/>
        <w:rPr>
          <w:rFonts w:asciiTheme="minorBidi" w:eastAsiaTheme="majorEastAsia" w:hAnsiTheme="minorBidi" w:cstheme="minorBidi"/>
          <w:bCs/>
          <w:szCs w:val="24"/>
          <w:lang w:eastAsia="en-GB"/>
        </w:rPr>
      </w:pPr>
      <w:r w:rsidRPr="00150C0B">
        <w:rPr>
          <w:rFonts w:asciiTheme="minorBidi" w:eastAsiaTheme="majorEastAsia" w:hAnsiTheme="minorBidi" w:cstheme="minorBidi"/>
          <w:bCs/>
          <w:szCs w:val="24"/>
          <w:lang w:eastAsia="en-GB"/>
        </w:rPr>
        <w:t xml:space="preserve">Table 2: </w:t>
      </w:r>
      <w:r w:rsidR="00C210E7" w:rsidRPr="00150C0B">
        <w:rPr>
          <w:rFonts w:asciiTheme="minorBidi" w:eastAsiaTheme="majorEastAsia" w:hAnsiTheme="minorBidi" w:cstheme="minorBidi"/>
          <w:bCs/>
          <w:szCs w:val="24"/>
          <w:lang w:eastAsia="en-GB"/>
        </w:rPr>
        <w:t>b</w:t>
      </w:r>
      <w:r w:rsidR="00E7685C" w:rsidRPr="00150C0B">
        <w:rPr>
          <w:rFonts w:asciiTheme="minorBidi" w:eastAsiaTheme="majorEastAsia" w:hAnsiTheme="minorBidi" w:cstheme="minorBidi"/>
          <w:bCs/>
          <w:szCs w:val="24"/>
          <w:lang w:eastAsia="en-GB"/>
        </w:rPr>
        <w:t>alance sheet</w:t>
      </w:r>
    </w:p>
    <w:p w14:paraId="4CE4C97A" w14:textId="77777777" w:rsidR="00B34CF6" w:rsidRPr="00150C0B" w:rsidRDefault="00B34CF6" w:rsidP="00B34CF6">
      <w:pPr>
        <w:pStyle w:val="NoSpacing"/>
        <w:rPr>
          <w:szCs w:val="24"/>
        </w:rPr>
      </w:pPr>
    </w:p>
    <w:p w14:paraId="12B9B13F" w14:textId="0AD9497C" w:rsidR="00423C9E" w:rsidRPr="00150C0B" w:rsidRDefault="00E3781A" w:rsidP="00B34CF6">
      <w:pPr>
        <w:pStyle w:val="NoSpacing"/>
        <w:numPr>
          <w:ilvl w:val="0"/>
          <w:numId w:val="11"/>
        </w:numPr>
        <w:spacing w:after="120"/>
        <w:ind w:left="567" w:hanging="567"/>
        <w:rPr>
          <w:rFonts w:cs="Arial"/>
          <w:szCs w:val="24"/>
        </w:rPr>
      </w:pPr>
      <w:r w:rsidRPr="00150C0B">
        <w:rPr>
          <w:rFonts w:cs="Arial"/>
          <w:szCs w:val="24"/>
        </w:rPr>
        <w:t>Where non-current assets (table 2_</w:t>
      </w:r>
      <w:r w:rsidR="00713CBB" w:rsidRPr="00150C0B">
        <w:rPr>
          <w:rFonts w:cs="Arial"/>
          <w:szCs w:val="24"/>
        </w:rPr>
        <w:t xml:space="preserve">1) </w:t>
      </w:r>
      <w:r w:rsidR="00F32D54" w:rsidRPr="00150C0B">
        <w:rPr>
          <w:rFonts w:cs="Arial"/>
          <w:szCs w:val="24"/>
        </w:rPr>
        <w:t xml:space="preserve">show </w:t>
      </w:r>
      <w:r w:rsidR="00BE3414" w:rsidRPr="00150C0B">
        <w:rPr>
          <w:rFonts w:cs="Arial"/>
          <w:szCs w:val="24"/>
        </w:rPr>
        <w:t>significant movements</w:t>
      </w:r>
      <w:r w:rsidR="00755D1D" w:rsidRPr="00150C0B">
        <w:rPr>
          <w:rFonts w:cs="Arial"/>
          <w:szCs w:val="24"/>
        </w:rPr>
        <w:t xml:space="preserve"> </w:t>
      </w:r>
      <w:r w:rsidR="004C383D" w:rsidRPr="00150C0B">
        <w:rPr>
          <w:rFonts w:cs="Arial"/>
          <w:szCs w:val="24"/>
        </w:rPr>
        <w:t xml:space="preserve">between years </w:t>
      </w:r>
      <w:r w:rsidR="00BE3414" w:rsidRPr="00150C0B">
        <w:rPr>
          <w:rFonts w:cs="Arial"/>
          <w:szCs w:val="24"/>
        </w:rPr>
        <w:t>(</w:t>
      </w:r>
      <w:r w:rsidR="00713CBB" w:rsidRPr="00150C0B">
        <w:rPr>
          <w:rFonts w:cs="Arial"/>
          <w:szCs w:val="24"/>
        </w:rPr>
        <w:t>±</w:t>
      </w:r>
      <w:r w:rsidR="00713CBB" w:rsidRPr="00150C0B">
        <w:rPr>
          <w:szCs w:val="24"/>
        </w:rPr>
        <w:t>10%</w:t>
      </w:r>
      <w:r w:rsidR="00BE3414" w:rsidRPr="00150C0B">
        <w:rPr>
          <w:szCs w:val="24"/>
        </w:rPr>
        <w:t>)</w:t>
      </w:r>
      <w:r w:rsidR="004C383D" w:rsidRPr="00150C0B">
        <w:rPr>
          <w:szCs w:val="24"/>
        </w:rPr>
        <w:t xml:space="preserve"> please explain reasons for this</w:t>
      </w:r>
      <w:r w:rsidR="00931533" w:rsidRPr="00150C0B">
        <w:rPr>
          <w:szCs w:val="24"/>
        </w:rPr>
        <w:t xml:space="preserve"> and</w:t>
      </w:r>
      <w:r w:rsidR="004C383D" w:rsidRPr="00150C0B">
        <w:rPr>
          <w:szCs w:val="24"/>
        </w:rPr>
        <w:t xml:space="preserve"> the assumptions underpinning the forecast years.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423C9E" w:rsidRPr="00150C0B" w14:paraId="14C33C4C"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78D16958" w14:textId="77777777" w:rsidR="00423C9E" w:rsidRPr="00150C0B" w:rsidRDefault="00423C9E" w:rsidP="005D320D">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54D19AAC" w14:textId="77777777" w:rsidR="00B34CF6" w:rsidRPr="00150C0B" w:rsidRDefault="00B34CF6" w:rsidP="00B34CF6">
      <w:pPr>
        <w:pStyle w:val="NoSpacing"/>
        <w:rPr>
          <w:szCs w:val="24"/>
        </w:rPr>
      </w:pPr>
    </w:p>
    <w:p w14:paraId="4D6AC48F" w14:textId="57EA5BD3" w:rsidR="00A70A6A" w:rsidRPr="00150C0B" w:rsidRDefault="00A70A6A" w:rsidP="00B34CF6">
      <w:pPr>
        <w:pStyle w:val="NoSpacing"/>
        <w:numPr>
          <w:ilvl w:val="0"/>
          <w:numId w:val="11"/>
        </w:numPr>
        <w:spacing w:after="120"/>
        <w:ind w:left="567" w:hanging="567"/>
        <w:rPr>
          <w:rFonts w:cs="Arial"/>
          <w:szCs w:val="24"/>
        </w:rPr>
      </w:pPr>
      <w:r w:rsidRPr="00150C0B">
        <w:rPr>
          <w:rFonts w:cs="Arial"/>
          <w:szCs w:val="24"/>
        </w:rPr>
        <w:t xml:space="preserve">Where current assets (table 2_2) </w:t>
      </w:r>
      <w:r w:rsidR="00015624" w:rsidRPr="00150C0B">
        <w:rPr>
          <w:rFonts w:cs="Arial"/>
          <w:szCs w:val="24"/>
        </w:rPr>
        <w:t xml:space="preserve">show </w:t>
      </w:r>
      <w:r w:rsidR="00BE3414" w:rsidRPr="00150C0B">
        <w:rPr>
          <w:rFonts w:cs="Arial"/>
          <w:szCs w:val="24"/>
        </w:rPr>
        <w:t>significant movements</w:t>
      </w:r>
      <w:r w:rsidRPr="00150C0B">
        <w:rPr>
          <w:rFonts w:cs="Arial"/>
          <w:szCs w:val="24"/>
        </w:rPr>
        <w:t xml:space="preserve"> between years</w:t>
      </w:r>
      <w:r w:rsidR="00BE3414" w:rsidRPr="00150C0B">
        <w:rPr>
          <w:rFonts w:cs="Arial"/>
          <w:szCs w:val="24"/>
        </w:rPr>
        <w:t xml:space="preserve"> (±10%) </w:t>
      </w:r>
      <w:r w:rsidRPr="00150C0B">
        <w:rPr>
          <w:szCs w:val="24"/>
        </w:rPr>
        <w:t>please explain reasons for this</w:t>
      </w:r>
      <w:r w:rsidR="00931533" w:rsidRPr="00150C0B">
        <w:rPr>
          <w:szCs w:val="24"/>
        </w:rPr>
        <w:t xml:space="preserve"> and</w:t>
      </w:r>
      <w:r w:rsidRPr="00150C0B">
        <w:rPr>
          <w:szCs w:val="24"/>
        </w:rPr>
        <w:t xml:space="preserve"> the assumptions underpinning the forecast years.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A70A6A" w:rsidRPr="00150C0B" w14:paraId="67F8204A"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140391AC" w14:textId="77777777" w:rsidR="00A70A6A" w:rsidRPr="00150C0B" w:rsidRDefault="00A70A6A" w:rsidP="005D320D">
            <w:pPr>
              <w:spacing w:before="120" w:after="120"/>
              <w:rPr>
                <w:rFonts w:cs="Arial"/>
                <w:color w:val="595959" w:themeColor="text1" w:themeTint="A6"/>
                <w:szCs w:val="24"/>
              </w:rPr>
            </w:pPr>
            <w:r w:rsidRPr="00150C0B">
              <w:rPr>
                <w:rFonts w:cs="Arial"/>
                <w:color w:val="595959" w:themeColor="text1" w:themeTint="A6"/>
                <w:szCs w:val="24"/>
              </w:rPr>
              <w:lastRenderedPageBreak/>
              <w:t xml:space="preserve">Narrative </w:t>
            </w:r>
          </w:p>
        </w:tc>
      </w:tr>
    </w:tbl>
    <w:p w14:paraId="7E0C4206" w14:textId="77777777" w:rsidR="00B34CF6" w:rsidRPr="00150C0B" w:rsidRDefault="00B34CF6" w:rsidP="00B34CF6">
      <w:pPr>
        <w:pStyle w:val="NoSpacing"/>
        <w:rPr>
          <w:szCs w:val="24"/>
        </w:rPr>
      </w:pPr>
    </w:p>
    <w:p w14:paraId="046C35A6" w14:textId="5D9025F0" w:rsidR="00A70A6A" w:rsidRPr="00150C0B" w:rsidRDefault="00A70A6A" w:rsidP="00B34CF6">
      <w:pPr>
        <w:pStyle w:val="NoSpacing"/>
        <w:numPr>
          <w:ilvl w:val="0"/>
          <w:numId w:val="11"/>
        </w:numPr>
        <w:spacing w:after="120"/>
        <w:ind w:left="567" w:hanging="567"/>
        <w:rPr>
          <w:rFonts w:cs="Arial"/>
          <w:szCs w:val="24"/>
        </w:rPr>
      </w:pPr>
      <w:r w:rsidRPr="00150C0B">
        <w:rPr>
          <w:rFonts w:cs="Arial"/>
          <w:szCs w:val="24"/>
        </w:rPr>
        <w:t xml:space="preserve">Where current </w:t>
      </w:r>
      <w:r w:rsidR="00BE780E" w:rsidRPr="00150C0B">
        <w:rPr>
          <w:rFonts w:cs="Arial"/>
          <w:szCs w:val="24"/>
        </w:rPr>
        <w:t>liabilities</w:t>
      </w:r>
      <w:r w:rsidRPr="00150C0B">
        <w:rPr>
          <w:rFonts w:cs="Arial"/>
          <w:szCs w:val="24"/>
        </w:rPr>
        <w:t xml:space="preserve"> (table 2_</w:t>
      </w:r>
      <w:r w:rsidR="00BE780E" w:rsidRPr="00150C0B">
        <w:rPr>
          <w:rFonts w:cs="Arial"/>
          <w:szCs w:val="24"/>
        </w:rPr>
        <w:t>3</w:t>
      </w:r>
      <w:r w:rsidRPr="00150C0B">
        <w:rPr>
          <w:rFonts w:cs="Arial"/>
          <w:szCs w:val="24"/>
        </w:rPr>
        <w:t xml:space="preserve">) </w:t>
      </w:r>
      <w:r w:rsidR="00015624" w:rsidRPr="00150C0B">
        <w:rPr>
          <w:rFonts w:cs="Arial"/>
          <w:szCs w:val="24"/>
        </w:rPr>
        <w:t xml:space="preserve">show </w:t>
      </w:r>
      <w:r w:rsidR="00BE3414" w:rsidRPr="00150C0B">
        <w:rPr>
          <w:rFonts w:cs="Arial"/>
          <w:szCs w:val="24"/>
        </w:rPr>
        <w:t>significant movements</w:t>
      </w:r>
      <w:r w:rsidRPr="00150C0B">
        <w:rPr>
          <w:rFonts w:cs="Arial"/>
          <w:szCs w:val="24"/>
        </w:rPr>
        <w:t xml:space="preserve"> between years</w:t>
      </w:r>
      <w:r w:rsidR="00BE3414" w:rsidRPr="00150C0B">
        <w:rPr>
          <w:rFonts w:cs="Arial"/>
          <w:szCs w:val="24"/>
        </w:rPr>
        <w:t xml:space="preserve"> (±10%)</w:t>
      </w:r>
      <w:r w:rsidR="00F0666E" w:rsidRPr="00150C0B">
        <w:rPr>
          <w:rFonts w:cs="Arial"/>
          <w:szCs w:val="24"/>
        </w:rPr>
        <w:t xml:space="preserve"> </w:t>
      </w:r>
      <w:r w:rsidRPr="00150C0B">
        <w:rPr>
          <w:rFonts w:cs="Arial"/>
          <w:szCs w:val="24"/>
        </w:rPr>
        <w:t>please</w:t>
      </w:r>
      <w:r w:rsidRPr="00150C0B">
        <w:rPr>
          <w:szCs w:val="24"/>
        </w:rPr>
        <w:t xml:space="preserve"> explain reasons for this</w:t>
      </w:r>
      <w:r w:rsidR="00931533" w:rsidRPr="00150C0B">
        <w:rPr>
          <w:szCs w:val="24"/>
        </w:rPr>
        <w:t xml:space="preserve"> and</w:t>
      </w:r>
      <w:r w:rsidRPr="00150C0B">
        <w:rPr>
          <w:szCs w:val="24"/>
        </w:rPr>
        <w:t xml:space="preserve"> the assumptions underpinning the forecast years.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A70A6A" w:rsidRPr="00150C0B" w14:paraId="750433F1"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4652E411" w14:textId="77777777" w:rsidR="00A70A6A" w:rsidRPr="00150C0B" w:rsidRDefault="00A70A6A" w:rsidP="005D320D">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72CBD8CF" w14:textId="77777777" w:rsidR="00B34CF6" w:rsidRPr="00150C0B" w:rsidRDefault="00B34CF6" w:rsidP="00B34CF6">
      <w:pPr>
        <w:pStyle w:val="NoSpacing"/>
        <w:rPr>
          <w:szCs w:val="24"/>
        </w:rPr>
      </w:pPr>
    </w:p>
    <w:p w14:paraId="73E37C78" w14:textId="08279D57" w:rsidR="00DC65D4" w:rsidRPr="00150C0B" w:rsidRDefault="009E1E95" w:rsidP="00B34CF6">
      <w:pPr>
        <w:pStyle w:val="NoSpacing"/>
        <w:numPr>
          <w:ilvl w:val="0"/>
          <w:numId w:val="11"/>
        </w:numPr>
        <w:spacing w:after="120"/>
        <w:ind w:left="567" w:hanging="567"/>
        <w:rPr>
          <w:rFonts w:cs="Arial"/>
          <w:szCs w:val="24"/>
        </w:rPr>
      </w:pPr>
      <w:r w:rsidRPr="00150C0B">
        <w:rPr>
          <w:rFonts w:cs="Arial"/>
          <w:szCs w:val="24"/>
        </w:rPr>
        <w:t xml:space="preserve">Where </w:t>
      </w:r>
      <w:r w:rsidR="001C4658" w:rsidRPr="00150C0B">
        <w:rPr>
          <w:rFonts w:cs="Arial"/>
          <w:szCs w:val="24"/>
        </w:rPr>
        <w:t xml:space="preserve">loans to / from directors and / or related parties are significant, please </w:t>
      </w:r>
      <w:r w:rsidR="000E4412" w:rsidRPr="00150C0B">
        <w:rPr>
          <w:rFonts w:cs="Arial"/>
          <w:szCs w:val="24"/>
        </w:rPr>
        <w:t xml:space="preserve">explain these, including </w:t>
      </w:r>
      <w:r w:rsidR="00DC65D4" w:rsidRPr="00150C0B">
        <w:rPr>
          <w:rFonts w:cs="Arial"/>
          <w:szCs w:val="24"/>
        </w:rPr>
        <w:t xml:space="preserve">key information such as </w:t>
      </w:r>
      <w:r w:rsidR="000E4412" w:rsidRPr="00150C0B">
        <w:rPr>
          <w:rFonts w:cs="Arial"/>
          <w:szCs w:val="24"/>
        </w:rPr>
        <w:t xml:space="preserve">terms of repayment, </w:t>
      </w:r>
      <w:r w:rsidR="00C20236" w:rsidRPr="00150C0B">
        <w:rPr>
          <w:rFonts w:cs="Arial"/>
          <w:szCs w:val="24"/>
        </w:rPr>
        <w:t>assessment of recoverability</w:t>
      </w:r>
      <w:r w:rsidRPr="00150C0B">
        <w:rPr>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9E1E95" w:rsidRPr="00150C0B" w14:paraId="4492569A"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00E3F749" w14:textId="77777777" w:rsidR="009E1E95" w:rsidRPr="00150C0B" w:rsidRDefault="009E1E95" w:rsidP="005D320D">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4C7EFD07" w14:textId="77777777" w:rsidR="00B34CF6" w:rsidRPr="00150C0B" w:rsidRDefault="00B34CF6" w:rsidP="00B34CF6">
      <w:pPr>
        <w:pStyle w:val="NoSpacing"/>
        <w:rPr>
          <w:szCs w:val="24"/>
        </w:rPr>
      </w:pPr>
    </w:p>
    <w:p w14:paraId="55539918" w14:textId="114984F9" w:rsidR="00A46A93" w:rsidRPr="00150C0B" w:rsidRDefault="00A46A93" w:rsidP="00B34CF6">
      <w:pPr>
        <w:pStyle w:val="NoSpacing"/>
        <w:numPr>
          <w:ilvl w:val="0"/>
          <w:numId w:val="11"/>
        </w:numPr>
        <w:spacing w:after="120"/>
        <w:ind w:left="567" w:hanging="567"/>
        <w:rPr>
          <w:rFonts w:cs="Arial"/>
          <w:szCs w:val="24"/>
        </w:rPr>
      </w:pPr>
      <w:r w:rsidRPr="00150C0B">
        <w:rPr>
          <w:rFonts w:cs="Arial"/>
          <w:szCs w:val="24"/>
        </w:rPr>
        <w:t xml:space="preserve">Where applicable, please provide details of any guarantees or other support </w:t>
      </w:r>
      <w:r w:rsidR="007F165F" w:rsidRPr="00150C0B">
        <w:rPr>
          <w:rFonts w:cs="Arial"/>
          <w:szCs w:val="24"/>
        </w:rPr>
        <w:t>from third parties, includ</w:t>
      </w:r>
      <w:r w:rsidR="00550B2B" w:rsidRPr="00150C0B">
        <w:rPr>
          <w:rFonts w:cs="Arial"/>
          <w:szCs w:val="24"/>
        </w:rPr>
        <w:t>ing</w:t>
      </w:r>
      <w:r w:rsidR="00484CD5" w:rsidRPr="00150C0B">
        <w:rPr>
          <w:rFonts w:cs="Arial"/>
          <w:szCs w:val="24"/>
        </w:rPr>
        <w:t xml:space="preserve"> key information such as </w:t>
      </w:r>
      <w:r w:rsidR="00C44193" w:rsidRPr="00150C0B">
        <w:rPr>
          <w:rFonts w:cs="Arial"/>
          <w:szCs w:val="24"/>
        </w:rPr>
        <w:t>value</w:t>
      </w:r>
      <w:r w:rsidR="00681ECD" w:rsidRPr="00150C0B">
        <w:rPr>
          <w:rFonts w:cs="Arial"/>
          <w:szCs w:val="24"/>
        </w:rPr>
        <w:t xml:space="preserve">, expiry date, </w:t>
      </w:r>
      <w:r w:rsidR="00484CD5" w:rsidRPr="00150C0B">
        <w:rPr>
          <w:rFonts w:cs="Arial"/>
          <w:szCs w:val="24"/>
        </w:rPr>
        <w:t xml:space="preserve">repayment </w:t>
      </w:r>
      <w:r w:rsidR="007F165F" w:rsidRPr="00150C0B">
        <w:rPr>
          <w:rFonts w:cs="Arial"/>
          <w:szCs w:val="24"/>
        </w:rPr>
        <w:t>terms</w:t>
      </w:r>
      <w:r w:rsidR="00681ECD" w:rsidRPr="00150C0B">
        <w:rPr>
          <w:rFonts w:cs="Arial"/>
          <w:szCs w:val="24"/>
        </w:rPr>
        <w:t xml:space="preserve"> (where applicable) </w:t>
      </w:r>
      <w:r w:rsidR="009413A0" w:rsidRPr="00150C0B">
        <w:rPr>
          <w:rFonts w:cs="Arial"/>
          <w:szCs w:val="24"/>
        </w:rPr>
        <w:t>and any conditions</w:t>
      </w:r>
      <w:r w:rsidRPr="00150C0B">
        <w:rPr>
          <w:szCs w:val="24"/>
        </w:rPr>
        <w:t>.</w:t>
      </w:r>
      <w:r w:rsidR="000D2353" w:rsidRPr="00150C0B">
        <w:rPr>
          <w:szCs w:val="24"/>
        </w:rPr>
        <w:t xml:space="preserve"> Please provide sufficient detail to allow Medr to assess the financial strength of the third party. </w:t>
      </w:r>
      <w:r w:rsidRPr="00150C0B">
        <w:rPr>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A46A93" w:rsidRPr="00150C0B" w14:paraId="42AD7BEF"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0325229C" w14:textId="77777777" w:rsidR="00A46A93" w:rsidRPr="00150C0B" w:rsidRDefault="00A46A93" w:rsidP="002935C4">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1395CB18" w14:textId="77777777" w:rsidR="00B34CF6" w:rsidRPr="00150C0B" w:rsidRDefault="00B34CF6" w:rsidP="00B34CF6">
      <w:pPr>
        <w:pStyle w:val="NoSpacing"/>
        <w:rPr>
          <w:szCs w:val="24"/>
        </w:rPr>
      </w:pPr>
    </w:p>
    <w:p w14:paraId="6A07CE75" w14:textId="3EBDD4B4" w:rsidR="00506E54" w:rsidRPr="00150C0B" w:rsidRDefault="00506E54" w:rsidP="00B34CF6">
      <w:pPr>
        <w:pStyle w:val="NoSpacing"/>
        <w:numPr>
          <w:ilvl w:val="0"/>
          <w:numId w:val="11"/>
        </w:numPr>
        <w:spacing w:after="120"/>
        <w:ind w:left="567" w:hanging="567"/>
        <w:rPr>
          <w:rFonts w:cs="Arial"/>
          <w:szCs w:val="24"/>
        </w:rPr>
      </w:pPr>
      <w:r w:rsidRPr="00150C0B">
        <w:rPr>
          <w:rFonts w:cs="Arial"/>
          <w:szCs w:val="24"/>
        </w:rPr>
        <w:t>Where liabilities</w:t>
      </w:r>
      <w:r w:rsidR="00A016F3" w:rsidRPr="00150C0B">
        <w:rPr>
          <w:rFonts w:cs="Arial"/>
          <w:szCs w:val="24"/>
        </w:rPr>
        <w:t>: due after more than one year</w:t>
      </w:r>
      <w:r w:rsidRPr="00150C0B">
        <w:rPr>
          <w:rFonts w:cs="Arial"/>
          <w:szCs w:val="24"/>
        </w:rPr>
        <w:t xml:space="preserve"> (table 2_4) </w:t>
      </w:r>
      <w:r w:rsidR="00871883" w:rsidRPr="00150C0B">
        <w:rPr>
          <w:rFonts w:cs="Arial"/>
          <w:szCs w:val="24"/>
        </w:rPr>
        <w:t xml:space="preserve">show </w:t>
      </w:r>
      <w:r w:rsidR="00BE3414" w:rsidRPr="00150C0B">
        <w:rPr>
          <w:rFonts w:cs="Arial"/>
          <w:szCs w:val="24"/>
        </w:rPr>
        <w:t>significant movements</w:t>
      </w:r>
      <w:r w:rsidRPr="00150C0B">
        <w:rPr>
          <w:rFonts w:cs="Arial"/>
          <w:szCs w:val="24"/>
        </w:rPr>
        <w:t xml:space="preserve"> between years</w:t>
      </w:r>
      <w:r w:rsidR="00BE3414" w:rsidRPr="00150C0B">
        <w:rPr>
          <w:rFonts w:cs="Arial"/>
          <w:szCs w:val="24"/>
        </w:rPr>
        <w:t xml:space="preserve"> (±10%)</w:t>
      </w:r>
      <w:r w:rsidR="00AE7B48" w:rsidRPr="00150C0B">
        <w:rPr>
          <w:rFonts w:cs="Arial"/>
          <w:szCs w:val="24"/>
        </w:rPr>
        <w:t xml:space="preserve"> </w:t>
      </w:r>
      <w:r w:rsidRPr="00150C0B">
        <w:rPr>
          <w:szCs w:val="24"/>
        </w:rPr>
        <w:t>please explain reasons for this</w:t>
      </w:r>
      <w:r w:rsidR="009413A0" w:rsidRPr="00150C0B">
        <w:rPr>
          <w:szCs w:val="24"/>
        </w:rPr>
        <w:t xml:space="preserve"> and</w:t>
      </w:r>
      <w:r w:rsidRPr="00150C0B">
        <w:rPr>
          <w:szCs w:val="24"/>
        </w:rPr>
        <w:t xml:space="preserve"> the assumptions underpinning the forecast years.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506E54" w:rsidRPr="00150C0B" w14:paraId="2E844705"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48884322" w14:textId="77777777" w:rsidR="00506E54" w:rsidRPr="00150C0B" w:rsidRDefault="00506E54" w:rsidP="005D320D">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49D716E9" w14:textId="77777777" w:rsidR="00B34CF6" w:rsidRPr="00150C0B" w:rsidRDefault="00B34CF6" w:rsidP="00B34CF6">
      <w:pPr>
        <w:pStyle w:val="NoSpacing"/>
        <w:rPr>
          <w:szCs w:val="24"/>
        </w:rPr>
      </w:pPr>
    </w:p>
    <w:p w14:paraId="43776367" w14:textId="749D190E" w:rsidR="0046670A" w:rsidRPr="00150C0B" w:rsidRDefault="0046670A" w:rsidP="00B34CF6">
      <w:pPr>
        <w:pStyle w:val="NoSpacing"/>
        <w:numPr>
          <w:ilvl w:val="0"/>
          <w:numId w:val="11"/>
        </w:numPr>
        <w:spacing w:after="120"/>
        <w:ind w:left="567" w:hanging="567"/>
        <w:rPr>
          <w:rFonts w:cs="Arial"/>
          <w:szCs w:val="24"/>
        </w:rPr>
      </w:pPr>
      <w:r w:rsidRPr="00150C0B">
        <w:rPr>
          <w:rFonts w:cs="Arial"/>
          <w:szCs w:val="24"/>
        </w:rPr>
        <w:t xml:space="preserve">Where new borrowing is forecast (including short term credit facilities such as an overdraft, revolving credit facility or other) or refinancing of the existing borrowing will be required, please provide details, including facility type, size, timing and stage of approval by the lender (if already being arranged). If refinancing is required, please advise what actions are being considered should </w:t>
      </w:r>
      <w:r w:rsidR="002B495D" w:rsidRPr="00150C0B">
        <w:rPr>
          <w:rFonts w:cs="Arial"/>
          <w:szCs w:val="24"/>
        </w:rPr>
        <w:t xml:space="preserve">this </w:t>
      </w:r>
      <w:r w:rsidRPr="00150C0B">
        <w:rPr>
          <w:rFonts w:cs="Arial"/>
          <w:szCs w:val="24"/>
        </w:rPr>
        <w:t>not be possible.</w:t>
      </w:r>
      <w:r w:rsidRPr="00150C0B">
        <w:rPr>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46670A" w:rsidRPr="00150C0B" w14:paraId="200FC0C6"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562D39D0" w14:textId="77777777" w:rsidR="0046670A" w:rsidRPr="00150C0B" w:rsidRDefault="0046670A" w:rsidP="005D320D">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6CE18C5A" w14:textId="77777777" w:rsidR="003024D3" w:rsidRPr="00150C0B" w:rsidRDefault="003024D3" w:rsidP="00B34CF6">
      <w:pPr>
        <w:pStyle w:val="NoSpacing"/>
        <w:rPr>
          <w:szCs w:val="24"/>
        </w:rPr>
      </w:pPr>
    </w:p>
    <w:p w14:paraId="425C58F6" w14:textId="77777777" w:rsidR="00B34CF6" w:rsidRPr="00150C0B" w:rsidRDefault="00B34CF6" w:rsidP="00B34CF6">
      <w:pPr>
        <w:pStyle w:val="NoSpacing"/>
        <w:rPr>
          <w:szCs w:val="24"/>
        </w:rPr>
      </w:pPr>
    </w:p>
    <w:p w14:paraId="17C0AA50" w14:textId="089500D6" w:rsidR="003024D3" w:rsidRPr="00150C0B" w:rsidRDefault="003024D3" w:rsidP="00B34CF6">
      <w:pPr>
        <w:pStyle w:val="Heading2"/>
        <w:keepLines/>
        <w:shd w:val="clear" w:color="auto" w:fill="005C4F" w:themeFill="text2"/>
        <w:overflowPunct/>
        <w:autoSpaceDE/>
        <w:autoSpaceDN/>
        <w:adjustRightInd/>
        <w:textAlignment w:val="auto"/>
        <w:rPr>
          <w:rFonts w:asciiTheme="minorBidi" w:eastAsiaTheme="majorEastAsia" w:hAnsiTheme="minorBidi" w:cstheme="minorBidi"/>
          <w:bCs/>
          <w:szCs w:val="24"/>
          <w:lang w:eastAsia="en-GB"/>
        </w:rPr>
      </w:pPr>
      <w:r w:rsidRPr="00150C0B">
        <w:rPr>
          <w:rFonts w:asciiTheme="minorBidi" w:eastAsiaTheme="majorEastAsia" w:hAnsiTheme="minorBidi" w:cstheme="minorBidi"/>
          <w:bCs/>
          <w:szCs w:val="24"/>
          <w:lang w:eastAsia="en-GB"/>
        </w:rPr>
        <w:t xml:space="preserve">Table 3: </w:t>
      </w:r>
      <w:r w:rsidR="00C210E7" w:rsidRPr="00150C0B">
        <w:rPr>
          <w:rFonts w:asciiTheme="minorBidi" w:eastAsiaTheme="majorEastAsia" w:hAnsiTheme="minorBidi" w:cstheme="minorBidi"/>
          <w:bCs/>
          <w:szCs w:val="24"/>
          <w:lang w:eastAsia="en-GB"/>
        </w:rPr>
        <w:t>c</w:t>
      </w:r>
      <w:r w:rsidRPr="00150C0B">
        <w:rPr>
          <w:rFonts w:asciiTheme="minorBidi" w:eastAsiaTheme="majorEastAsia" w:hAnsiTheme="minorBidi" w:cstheme="minorBidi"/>
          <w:bCs/>
          <w:szCs w:val="24"/>
          <w:lang w:eastAsia="en-GB"/>
        </w:rPr>
        <w:t>ash flow statement</w:t>
      </w:r>
    </w:p>
    <w:p w14:paraId="0300C031" w14:textId="77777777" w:rsidR="00B34CF6" w:rsidRPr="00150C0B" w:rsidRDefault="00B34CF6" w:rsidP="00B34CF6">
      <w:pPr>
        <w:pStyle w:val="NoSpacing"/>
        <w:rPr>
          <w:rFonts w:cs="Arial"/>
          <w:i/>
          <w:iCs/>
          <w:szCs w:val="24"/>
        </w:rPr>
      </w:pPr>
    </w:p>
    <w:p w14:paraId="7A884648" w14:textId="49DB7412" w:rsidR="002246A2" w:rsidRPr="00150C0B" w:rsidRDefault="002E1B5F" w:rsidP="00CA5341">
      <w:pPr>
        <w:pStyle w:val="NoSpacing"/>
        <w:spacing w:after="120"/>
        <w:rPr>
          <w:rFonts w:cs="Arial"/>
          <w:i/>
          <w:iCs/>
          <w:szCs w:val="24"/>
        </w:rPr>
      </w:pPr>
      <w:r w:rsidRPr="00150C0B">
        <w:rPr>
          <w:rFonts w:cs="Arial"/>
          <w:i/>
          <w:iCs/>
          <w:szCs w:val="24"/>
        </w:rPr>
        <w:t xml:space="preserve">Not required for providers </w:t>
      </w:r>
      <w:r w:rsidR="009130E5" w:rsidRPr="00150C0B">
        <w:rPr>
          <w:rFonts w:cs="Arial"/>
          <w:i/>
          <w:iCs/>
          <w:szCs w:val="24"/>
        </w:rPr>
        <w:t>where completion of the cash flow statement is out of scope</w:t>
      </w:r>
      <w:r w:rsidR="00D50AFD" w:rsidRPr="00150C0B">
        <w:rPr>
          <w:rFonts w:cs="Arial"/>
          <w:i/>
          <w:iCs/>
          <w:szCs w:val="24"/>
        </w:rPr>
        <w:t xml:space="preserve">. </w:t>
      </w:r>
    </w:p>
    <w:p w14:paraId="17D1389A" w14:textId="77777777" w:rsidR="00B34CF6" w:rsidRPr="00150C0B" w:rsidRDefault="00B34CF6" w:rsidP="00B34CF6">
      <w:pPr>
        <w:pStyle w:val="NoSpacing"/>
        <w:rPr>
          <w:szCs w:val="24"/>
        </w:rPr>
      </w:pPr>
    </w:p>
    <w:p w14:paraId="2FD6738C" w14:textId="519949F9" w:rsidR="00DA2C7C" w:rsidRPr="00150C0B" w:rsidRDefault="00DA2C7C" w:rsidP="00B34CF6">
      <w:pPr>
        <w:pStyle w:val="NoSpacing"/>
        <w:numPr>
          <w:ilvl w:val="0"/>
          <w:numId w:val="11"/>
        </w:numPr>
        <w:spacing w:after="120"/>
        <w:ind w:left="567" w:hanging="567"/>
        <w:rPr>
          <w:rFonts w:cs="Arial"/>
          <w:szCs w:val="24"/>
        </w:rPr>
      </w:pPr>
      <w:r w:rsidRPr="00150C0B">
        <w:rPr>
          <w:rFonts w:cs="Arial"/>
          <w:szCs w:val="24"/>
        </w:rPr>
        <w:t xml:space="preserve">Where </w:t>
      </w:r>
      <w:r w:rsidR="00E87AA9" w:rsidRPr="00150C0B">
        <w:rPr>
          <w:rFonts w:cs="Arial"/>
          <w:szCs w:val="24"/>
        </w:rPr>
        <w:t>the cash flow</w:t>
      </w:r>
      <w:r w:rsidR="00871883" w:rsidRPr="00150C0B">
        <w:rPr>
          <w:rFonts w:cs="Arial"/>
          <w:szCs w:val="24"/>
        </w:rPr>
        <w:t xml:space="preserve"> statement</w:t>
      </w:r>
      <w:r w:rsidR="00E87AA9" w:rsidRPr="00150C0B">
        <w:rPr>
          <w:rFonts w:cs="Arial"/>
          <w:szCs w:val="24"/>
        </w:rPr>
        <w:t xml:space="preserve"> </w:t>
      </w:r>
      <w:r w:rsidRPr="00150C0B">
        <w:rPr>
          <w:rFonts w:cs="Arial"/>
          <w:szCs w:val="24"/>
        </w:rPr>
        <w:t xml:space="preserve">(table </w:t>
      </w:r>
      <w:r w:rsidR="00E87AA9" w:rsidRPr="00150C0B">
        <w:rPr>
          <w:rFonts w:cs="Arial"/>
          <w:szCs w:val="24"/>
        </w:rPr>
        <w:t>3</w:t>
      </w:r>
      <w:r w:rsidRPr="00150C0B">
        <w:rPr>
          <w:rFonts w:cs="Arial"/>
          <w:szCs w:val="24"/>
        </w:rPr>
        <w:t xml:space="preserve">) </w:t>
      </w:r>
      <w:r w:rsidR="004332DE" w:rsidRPr="00150C0B">
        <w:rPr>
          <w:rFonts w:cs="Arial"/>
          <w:szCs w:val="24"/>
        </w:rPr>
        <w:t xml:space="preserve">shows </w:t>
      </w:r>
      <w:r w:rsidR="00BE3414" w:rsidRPr="00150C0B">
        <w:rPr>
          <w:rFonts w:cs="Arial"/>
          <w:szCs w:val="24"/>
        </w:rPr>
        <w:t>significant movements</w:t>
      </w:r>
      <w:r w:rsidRPr="00150C0B">
        <w:rPr>
          <w:rFonts w:cs="Arial"/>
          <w:szCs w:val="24"/>
        </w:rPr>
        <w:t xml:space="preserve"> between years</w:t>
      </w:r>
      <w:r w:rsidR="00BE3414" w:rsidRPr="00150C0B">
        <w:rPr>
          <w:rFonts w:cs="Arial"/>
          <w:szCs w:val="24"/>
        </w:rPr>
        <w:t xml:space="preserve"> (±10%)</w:t>
      </w:r>
      <w:r w:rsidR="00AE7B48" w:rsidRPr="00150C0B">
        <w:rPr>
          <w:rFonts w:cs="Arial"/>
          <w:szCs w:val="24"/>
        </w:rPr>
        <w:t xml:space="preserve"> </w:t>
      </w:r>
      <w:r w:rsidRPr="00150C0B">
        <w:rPr>
          <w:szCs w:val="24"/>
        </w:rPr>
        <w:t>please explain reasons for this</w:t>
      </w:r>
      <w:r w:rsidR="009413A0" w:rsidRPr="00150C0B">
        <w:rPr>
          <w:szCs w:val="24"/>
        </w:rPr>
        <w:t xml:space="preserve"> and</w:t>
      </w:r>
      <w:r w:rsidRPr="00150C0B">
        <w:rPr>
          <w:szCs w:val="24"/>
        </w:rPr>
        <w:t xml:space="preserve"> the assumptions underpinning the forecast years.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DA2C7C" w:rsidRPr="00150C0B" w14:paraId="283FD596"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511B8811" w14:textId="77777777" w:rsidR="00DA2C7C" w:rsidRPr="00150C0B" w:rsidRDefault="00DA2C7C" w:rsidP="005D320D">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4A26B430" w14:textId="77777777" w:rsidR="00B34CF6" w:rsidRPr="00150C0B" w:rsidRDefault="00B34CF6" w:rsidP="00B34CF6">
      <w:pPr>
        <w:pStyle w:val="NoSpacing"/>
        <w:rPr>
          <w:szCs w:val="24"/>
        </w:rPr>
      </w:pPr>
    </w:p>
    <w:p w14:paraId="6E43AC43" w14:textId="6BCD9DAC" w:rsidR="00C50454" w:rsidRPr="00150C0B" w:rsidRDefault="00C50454" w:rsidP="00B34CF6">
      <w:pPr>
        <w:pStyle w:val="NoSpacing"/>
        <w:numPr>
          <w:ilvl w:val="0"/>
          <w:numId w:val="11"/>
        </w:numPr>
        <w:spacing w:after="120"/>
        <w:ind w:left="567" w:hanging="567"/>
        <w:rPr>
          <w:rFonts w:cs="Arial"/>
          <w:szCs w:val="24"/>
        </w:rPr>
      </w:pPr>
      <w:r w:rsidRPr="00150C0B">
        <w:rPr>
          <w:rFonts w:cs="Arial"/>
          <w:szCs w:val="24"/>
        </w:rPr>
        <w:lastRenderedPageBreak/>
        <w:t xml:space="preserve">Where lowest cash position in the year (table </w:t>
      </w:r>
      <w:r w:rsidR="00097C9A" w:rsidRPr="00150C0B">
        <w:rPr>
          <w:rFonts w:cs="Arial"/>
          <w:szCs w:val="24"/>
        </w:rPr>
        <w:t>3a</w:t>
      </w:r>
      <w:r w:rsidRPr="00150C0B">
        <w:rPr>
          <w:rFonts w:cs="Arial"/>
          <w:szCs w:val="24"/>
        </w:rPr>
        <w:t>_</w:t>
      </w:r>
      <w:r w:rsidR="00097C9A" w:rsidRPr="00150C0B">
        <w:rPr>
          <w:rFonts w:cs="Arial"/>
          <w:szCs w:val="24"/>
        </w:rPr>
        <w:t>4a</w:t>
      </w:r>
      <w:r w:rsidRPr="00150C0B">
        <w:rPr>
          <w:rFonts w:cs="Arial"/>
          <w:szCs w:val="24"/>
        </w:rPr>
        <w:t>) fall</w:t>
      </w:r>
      <w:r w:rsidR="00097C9A" w:rsidRPr="00150C0B">
        <w:rPr>
          <w:rFonts w:cs="Arial"/>
          <w:szCs w:val="24"/>
        </w:rPr>
        <w:t>s to 3</w:t>
      </w:r>
      <w:r w:rsidRPr="00150C0B">
        <w:rPr>
          <w:rFonts w:cs="Arial"/>
          <w:szCs w:val="24"/>
        </w:rPr>
        <w:t>0 days expenditure</w:t>
      </w:r>
      <w:r w:rsidR="00097C9A" w:rsidRPr="00150C0B">
        <w:rPr>
          <w:rFonts w:cs="Arial"/>
          <w:szCs w:val="24"/>
        </w:rPr>
        <w:t xml:space="preserve"> or less</w:t>
      </w:r>
      <w:r w:rsidRPr="00150C0B">
        <w:rPr>
          <w:rFonts w:cs="Arial"/>
          <w:szCs w:val="24"/>
        </w:rPr>
        <w:t xml:space="preserve"> </w:t>
      </w:r>
      <w:r w:rsidR="007B75E5" w:rsidRPr="00150C0B">
        <w:rPr>
          <w:rFonts w:cs="Arial"/>
          <w:szCs w:val="24"/>
        </w:rPr>
        <w:t>(</w:t>
      </w:r>
      <w:r w:rsidR="00724BFF" w:rsidRPr="00150C0B">
        <w:rPr>
          <w:rFonts w:cs="Arial"/>
          <w:szCs w:val="24"/>
        </w:rPr>
        <w:t xml:space="preserve">financial indicators 2_2a / 2b) </w:t>
      </w:r>
      <w:r w:rsidRPr="00150C0B">
        <w:rPr>
          <w:rFonts w:cs="Arial"/>
          <w:szCs w:val="24"/>
        </w:rPr>
        <w:t>please provide an explanation of mitigations planned and / or a description of your baseline cash requirement and how this is being managed</w:t>
      </w:r>
      <w:r w:rsidRPr="00150C0B">
        <w:rPr>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C50454" w:rsidRPr="00150C0B" w14:paraId="3848D4A1"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353473BC" w14:textId="77777777" w:rsidR="00C50454" w:rsidRPr="00150C0B" w:rsidRDefault="00C50454" w:rsidP="005D320D">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7F448BBE" w14:textId="77777777" w:rsidR="003B230A" w:rsidRPr="00150C0B" w:rsidRDefault="003B230A" w:rsidP="00B34CF6">
      <w:pPr>
        <w:pStyle w:val="NoSpacing"/>
        <w:rPr>
          <w:szCs w:val="24"/>
        </w:rPr>
      </w:pPr>
    </w:p>
    <w:p w14:paraId="128BCC24" w14:textId="77777777" w:rsidR="00B34CF6" w:rsidRPr="00150C0B" w:rsidRDefault="00B34CF6" w:rsidP="00B34CF6">
      <w:pPr>
        <w:pStyle w:val="NoSpacing"/>
        <w:rPr>
          <w:szCs w:val="24"/>
        </w:rPr>
      </w:pPr>
    </w:p>
    <w:p w14:paraId="53BB77B8" w14:textId="11F03225" w:rsidR="001858CC" w:rsidRPr="00150C0B" w:rsidRDefault="001858CC" w:rsidP="00B34CF6">
      <w:pPr>
        <w:pStyle w:val="Heading2"/>
        <w:keepLines/>
        <w:shd w:val="clear" w:color="auto" w:fill="005C4F" w:themeFill="text2"/>
        <w:overflowPunct/>
        <w:autoSpaceDE/>
        <w:autoSpaceDN/>
        <w:adjustRightInd/>
        <w:textAlignment w:val="auto"/>
        <w:rPr>
          <w:rFonts w:asciiTheme="minorBidi" w:eastAsiaTheme="majorEastAsia" w:hAnsiTheme="minorBidi" w:cstheme="minorBidi"/>
          <w:bCs/>
          <w:szCs w:val="24"/>
          <w:lang w:eastAsia="en-GB"/>
        </w:rPr>
      </w:pPr>
      <w:r w:rsidRPr="00150C0B">
        <w:rPr>
          <w:rFonts w:asciiTheme="minorBidi" w:eastAsiaTheme="majorEastAsia" w:hAnsiTheme="minorBidi" w:cstheme="minorBidi"/>
          <w:bCs/>
          <w:szCs w:val="24"/>
          <w:lang w:eastAsia="en-GB"/>
        </w:rPr>
        <w:t>Contextual data</w:t>
      </w:r>
    </w:p>
    <w:p w14:paraId="37910BED" w14:textId="77777777" w:rsidR="00B34CF6" w:rsidRPr="00150C0B" w:rsidRDefault="00B34CF6" w:rsidP="00B34CF6">
      <w:pPr>
        <w:pStyle w:val="NoSpacing"/>
        <w:rPr>
          <w:szCs w:val="24"/>
        </w:rPr>
      </w:pPr>
    </w:p>
    <w:p w14:paraId="30A1C70C" w14:textId="50751AC6" w:rsidR="00F818E9" w:rsidRPr="00150C0B" w:rsidRDefault="001858CC" w:rsidP="00B34CF6">
      <w:pPr>
        <w:pStyle w:val="NoSpacing"/>
        <w:numPr>
          <w:ilvl w:val="0"/>
          <w:numId w:val="11"/>
        </w:numPr>
        <w:spacing w:after="120"/>
        <w:ind w:left="567" w:hanging="567"/>
        <w:rPr>
          <w:rFonts w:cs="Arial"/>
          <w:szCs w:val="24"/>
        </w:rPr>
      </w:pPr>
      <w:r w:rsidRPr="00150C0B">
        <w:rPr>
          <w:rFonts w:cs="Arial"/>
          <w:szCs w:val="24"/>
        </w:rPr>
        <w:t xml:space="preserve">Please </w:t>
      </w:r>
      <w:r w:rsidR="00FB66CD" w:rsidRPr="00150C0B">
        <w:rPr>
          <w:rFonts w:cs="Arial"/>
          <w:szCs w:val="24"/>
        </w:rPr>
        <w:t>explain any</w:t>
      </w:r>
      <w:r w:rsidR="00B77DA7" w:rsidRPr="00150C0B">
        <w:rPr>
          <w:rFonts w:cs="Arial"/>
          <w:szCs w:val="24"/>
        </w:rPr>
        <w:t xml:space="preserve"> student and</w:t>
      </w:r>
      <w:r w:rsidR="00FB66CD" w:rsidRPr="00150C0B">
        <w:rPr>
          <w:rFonts w:cs="Arial"/>
          <w:szCs w:val="24"/>
        </w:rPr>
        <w:t xml:space="preserve"> </w:t>
      </w:r>
      <w:r w:rsidR="003F56F0" w:rsidRPr="00150C0B">
        <w:rPr>
          <w:rFonts w:cs="Arial"/>
          <w:szCs w:val="24"/>
        </w:rPr>
        <w:t>learner</w:t>
      </w:r>
      <w:r w:rsidR="00FB66CD" w:rsidRPr="00150C0B">
        <w:rPr>
          <w:rFonts w:cs="Arial"/>
          <w:szCs w:val="24"/>
        </w:rPr>
        <w:t xml:space="preserve"> number changes between years </w:t>
      </w:r>
      <w:r w:rsidR="00F818E9" w:rsidRPr="00150C0B">
        <w:rPr>
          <w:szCs w:val="24"/>
        </w:rPr>
        <w:t>(</w:t>
      </w:r>
      <w:r w:rsidR="00F818E9" w:rsidRPr="00150C0B">
        <w:rPr>
          <w:rFonts w:cs="Arial"/>
          <w:szCs w:val="24"/>
        </w:rPr>
        <w:t>±</w:t>
      </w:r>
      <w:r w:rsidR="00F818E9" w:rsidRPr="00150C0B">
        <w:rPr>
          <w:szCs w:val="24"/>
        </w:rPr>
        <w:t xml:space="preserve">10%) and explain the </w:t>
      </w:r>
      <w:r w:rsidR="00F818E9" w:rsidRPr="00150C0B">
        <w:rPr>
          <w:rFonts w:cs="Arial"/>
          <w:szCs w:val="24"/>
        </w:rPr>
        <w:t>assumptions</w:t>
      </w:r>
      <w:r w:rsidR="00F818E9" w:rsidRPr="00150C0B">
        <w:rPr>
          <w:szCs w:val="24"/>
        </w:rPr>
        <w:t xml:space="preserve"> underpinning the forecast years</w:t>
      </w:r>
      <w:r w:rsidR="00403445" w:rsidRPr="00150C0B">
        <w:rPr>
          <w:szCs w:val="24"/>
        </w:rPr>
        <w:t xml:space="preserve"> with a breakdown into the categories as per table 4_1</w:t>
      </w:r>
      <w:r w:rsidR="00F818E9" w:rsidRPr="00150C0B">
        <w:rPr>
          <w:szCs w:val="24"/>
        </w:rPr>
        <w:t>.</w:t>
      </w:r>
      <w:r w:rsidR="00F818E9" w:rsidRPr="00150C0B">
        <w:rPr>
          <w:rFonts w:cs="Arial"/>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1858CC" w:rsidRPr="00150C0B" w14:paraId="4AB9E722"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6600E0B8" w14:textId="77777777" w:rsidR="001858CC" w:rsidRPr="00150C0B" w:rsidRDefault="001858CC" w:rsidP="009813E1">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1B8127CB" w14:textId="77777777" w:rsidR="00B34CF6" w:rsidRPr="00150C0B" w:rsidRDefault="00B34CF6" w:rsidP="00B34CF6">
      <w:pPr>
        <w:pStyle w:val="NoSpacing"/>
        <w:rPr>
          <w:szCs w:val="24"/>
        </w:rPr>
      </w:pPr>
    </w:p>
    <w:p w14:paraId="585650A7" w14:textId="182340FF" w:rsidR="00703BEA" w:rsidRPr="00150C0B" w:rsidRDefault="00C47D81" w:rsidP="00B34CF6">
      <w:pPr>
        <w:pStyle w:val="NoSpacing"/>
        <w:numPr>
          <w:ilvl w:val="0"/>
          <w:numId w:val="11"/>
        </w:numPr>
        <w:spacing w:after="120"/>
        <w:ind w:left="567" w:hanging="567"/>
        <w:rPr>
          <w:rFonts w:cs="Arial"/>
          <w:szCs w:val="24"/>
        </w:rPr>
      </w:pPr>
      <w:r w:rsidRPr="00150C0B">
        <w:rPr>
          <w:rFonts w:cs="Arial"/>
          <w:szCs w:val="24"/>
        </w:rPr>
        <w:t>If applicable, please explain any staff F</w:t>
      </w:r>
      <w:r w:rsidR="00E106B3" w:rsidRPr="00150C0B">
        <w:rPr>
          <w:rFonts w:cs="Arial"/>
          <w:szCs w:val="24"/>
        </w:rPr>
        <w:t>P</w:t>
      </w:r>
      <w:r w:rsidRPr="00150C0B">
        <w:rPr>
          <w:rFonts w:cs="Arial"/>
          <w:szCs w:val="24"/>
        </w:rPr>
        <w:t>E changes between years</w:t>
      </w:r>
      <w:r w:rsidR="00703BEA" w:rsidRPr="00150C0B">
        <w:rPr>
          <w:rFonts w:cs="Arial"/>
          <w:szCs w:val="24"/>
        </w:rPr>
        <w:t xml:space="preserve"> </w:t>
      </w:r>
      <w:r w:rsidR="00703BEA" w:rsidRPr="00150C0B">
        <w:rPr>
          <w:szCs w:val="24"/>
        </w:rPr>
        <w:t>(</w:t>
      </w:r>
      <w:r w:rsidR="00703BEA" w:rsidRPr="00150C0B">
        <w:rPr>
          <w:rFonts w:cs="Arial"/>
          <w:szCs w:val="24"/>
        </w:rPr>
        <w:t>±</w:t>
      </w:r>
      <w:r w:rsidR="00703BEA" w:rsidRPr="00150C0B">
        <w:rPr>
          <w:szCs w:val="24"/>
        </w:rPr>
        <w:t>10%) and explain the assumptions underpinning the forecast years as per table 4_</w:t>
      </w:r>
      <w:r w:rsidR="00AC5684" w:rsidRPr="00150C0B">
        <w:rPr>
          <w:szCs w:val="24"/>
        </w:rPr>
        <w:t>2</w:t>
      </w:r>
      <w:r w:rsidR="00703BEA" w:rsidRPr="00150C0B">
        <w:rPr>
          <w:szCs w:val="24"/>
        </w:rPr>
        <w:t>.</w:t>
      </w:r>
      <w:r w:rsidR="00703BEA" w:rsidRPr="00150C0B">
        <w:rPr>
          <w:rFonts w:cs="Arial"/>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703BEA" w:rsidRPr="00150C0B" w14:paraId="5B6D831B"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0260ECEA" w14:textId="77777777" w:rsidR="00703BEA" w:rsidRPr="00150C0B" w:rsidRDefault="00703BEA" w:rsidP="009813E1">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6C723408" w14:textId="77777777" w:rsidR="00B34CF6" w:rsidRPr="00150C0B" w:rsidRDefault="00B34CF6" w:rsidP="00B34CF6">
      <w:pPr>
        <w:pStyle w:val="NoSpacing"/>
        <w:rPr>
          <w:szCs w:val="24"/>
        </w:rPr>
      </w:pPr>
    </w:p>
    <w:p w14:paraId="52691BAC" w14:textId="44E05037" w:rsidR="004E157F" w:rsidRPr="00150C0B" w:rsidRDefault="004E157F" w:rsidP="00B34CF6">
      <w:pPr>
        <w:pStyle w:val="NoSpacing"/>
        <w:numPr>
          <w:ilvl w:val="0"/>
          <w:numId w:val="11"/>
        </w:numPr>
        <w:spacing w:after="120"/>
        <w:ind w:left="567" w:hanging="567"/>
        <w:rPr>
          <w:rFonts w:cs="Arial"/>
          <w:szCs w:val="24"/>
        </w:rPr>
      </w:pPr>
      <w:r w:rsidRPr="00150C0B">
        <w:rPr>
          <w:rFonts w:cs="Arial"/>
          <w:szCs w:val="24"/>
        </w:rPr>
        <w:t xml:space="preserve">Please </w:t>
      </w:r>
      <w:r w:rsidR="001E6317" w:rsidRPr="00150C0B">
        <w:rPr>
          <w:rFonts w:cs="Arial"/>
          <w:szCs w:val="24"/>
        </w:rPr>
        <w:t>de</w:t>
      </w:r>
      <w:r w:rsidR="003C680F" w:rsidRPr="00150C0B">
        <w:rPr>
          <w:rFonts w:cs="Arial"/>
          <w:szCs w:val="24"/>
        </w:rPr>
        <w:t>scribe</w:t>
      </w:r>
      <w:r w:rsidRPr="00150C0B">
        <w:rPr>
          <w:rFonts w:cs="Arial"/>
          <w:szCs w:val="24"/>
        </w:rPr>
        <w:t xml:space="preserve"> any bank covenant breaches or low headroom indicated within the forecast period.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4E157F" w:rsidRPr="00150C0B" w14:paraId="25C9BB2A"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25576BA7" w14:textId="77777777" w:rsidR="004E157F" w:rsidRPr="00150C0B" w:rsidRDefault="004E157F" w:rsidP="00C92674">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495F4702" w14:textId="77777777" w:rsidR="00B34CF6" w:rsidRPr="00150C0B" w:rsidRDefault="00B34CF6" w:rsidP="00B34CF6">
      <w:pPr>
        <w:pStyle w:val="NoSpacing"/>
        <w:rPr>
          <w:szCs w:val="24"/>
        </w:rPr>
      </w:pPr>
    </w:p>
    <w:p w14:paraId="6103D310" w14:textId="7442FFE1" w:rsidR="004C3B2B" w:rsidRPr="00150C0B" w:rsidRDefault="00B6060A" w:rsidP="00B34CF6">
      <w:pPr>
        <w:pStyle w:val="NoSpacing"/>
        <w:numPr>
          <w:ilvl w:val="0"/>
          <w:numId w:val="11"/>
        </w:numPr>
        <w:spacing w:after="120"/>
        <w:ind w:left="567" w:hanging="567"/>
        <w:rPr>
          <w:rFonts w:cs="Arial"/>
          <w:szCs w:val="24"/>
        </w:rPr>
      </w:pPr>
      <w:r w:rsidRPr="00150C0B">
        <w:rPr>
          <w:rFonts w:cs="Arial"/>
          <w:szCs w:val="24"/>
        </w:rPr>
        <w:t xml:space="preserve">Please provide </w:t>
      </w:r>
      <w:r w:rsidR="004E157F" w:rsidRPr="00150C0B">
        <w:rPr>
          <w:rFonts w:cs="Arial"/>
          <w:szCs w:val="24"/>
        </w:rPr>
        <w:t xml:space="preserve">any further </w:t>
      </w:r>
      <w:r w:rsidR="00DC65C3" w:rsidRPr="00150C0B">
        <w:rPr>
          <w:rFonts w:cs="Arial"/>
          <w:szCs w:val="24"/>
        </w:rPr>
        <w:t>detail that would help us to understand your borrowing commitments</w:t>
      </w:r>
      <w:r w:rsidRPr="00150C0B">
        <w:rPr>
          <w:rFonts w:cs="Arial"/>
          <w:szCs w:val="24"/>
        </w:rPr>
        <w:t xml:space="preserve">. </w:t>
      </w:r>
      <w:r w:rsidR="004C3B2B" w:rsidRPr="00150C0B">
        <w:rPr>
          <w:rFonts w:cs="Arial"/>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4C3B2B" w:rsidRPr="00150C0B" w14:paraId="21440A26"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6AC4F6FC" w14:textId="77777777" w:rsidR="004C3B2B" w:rsidRPr="00150C0B" w:rsidRDefault="004C3B2B" w:rsidP="009813E1">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517EBA0D" w14:textId="77777777" w:rsidR="00B34CF6" w:rsidRPr="00150C0B" w:rsidRDefault="00B34CF6" w:rsidP="00B34CF6">
      <w:pPr>
        <w:pStyle w:val="NoSpacing"/>
        <w:rPr>
          <w:szCs w:val="24"/>
        </w:rPr>
      </w:pPr>
    </w:p>
    <w:p w14:paraId="2C9B0229" w14:textId="673403B2" w:rsidR="001021E6" w:rsidRPr="00150C0B" w:rsidRDefault="00484BAC" w:rsidP="00B34CF6">
      <w:pPr>
        <w:pStyle w:val="NoSpacing"/>
        <w:numPr>
          <w:ilvl w:val="0"/>
          <w:numId w:val="11"/>
        </w:numPr>
        <w:spacing w:after="120"/>
        <w:ind w:left="567" w:hanging="567"/>
        <w:rPr>
          <w:rFonts w:cs="Arial"/>
          <w:szCs w:val="24"/>
        </w:rPr>
      </w:pPr>
      <w:r w:rsidRPr="00150C0B">
        <w:rPr>
          <w:rFonts w:cs="Arial"/>
          <w:i/>
          <w:iCs/>
          <w:szCs w:val="24"/>
        </w:rPr>
        <w:t xml:space="preserve">Providers where cash flow statement is out of scope only - </w:t>
      </w:r>
      <w:r w:rsidR="001021E6" w:rsidRPr="00150C0B">
        <w:rPr>
          <w:rFonts w:cs="Arial"/>
          <w:szCs w:val="24"/>
        </w:rPr>
        <w:t>Where lowest cash position in the year (table 3a_4a) falls to 30 days expenditure or less (financial indicators 2_2a / 2b) please provide an explanation of mitigations planned and / or a description of your baseline cash requirement and how this is being managed</w:t>
      </w:r>
      <w:r w:rsidR="001021E6" w:rsidRPr="00150C0B">
        <w:rPr>
          <w:szCs w:val="24"/>
        </w:rPr>
        <w:t xml:space="preserve">.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1021E6" w:rsidRPr="00150C0B" w14:paraId="3681BB03"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51AEB5D0" w14:textId="77777777" w:rsidR="001021E6" w:rsidRPr="00150C0B" w:rsidRDefault="001021E6" w:rsidP="00484718">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767095B9" w14:textId="77777777" w:rsidR="001858CC" w:rsidRPr="00150C0B" w:rsidRDefault="001858CC" w:rsidP="00B34CF6">
      <w:pPr>
        <w:pStyle w:val="NoSpacing"/>
        <w:rPr>
          <w:szCs w:val="24"/>
        </w:rPr>
      </w:pPr>
    </w:p>
    <w:p w14:paraId="73910C80" w14:textId="77777777" w:rsidR="00B34CF6" w:rsidRPr="00150C0B" w:rsidRDefault="00B34CF6" w:rsidP="00B34CF6">
      <w:pPr>
        <w:pStyle w:val="NoSpacing"/>
        <w:rPr>
          <w:szCs w:val="24"/>
        </w:rPr>
      </w:pPr>
    </w:p>
    <w:p w14:paraId="0C5C9799" w14:textId="1E30A4D8" w:rsidR="003B230A" w:rsidRPr="00150C0B" w:rsidRDefault="003B230A" w:rsidP="00B34CF6">
      <w:pPr>
        <w:pStyle w:val="Heading2"/>
        <w:keepLines/>
        <w:shd w:val="clear" w:color="auto" w:fill="005C4F" w:themeFill="text2"/>
        <w:overflowPunct/>
        <w:autoSpaceDE/>
        <w:autoSpaceDN/>
        <w:adjustRightInd/>
        <w:textAlignment w:val="auto"/>
        <w:rPr>
          <w:rFonts w:asciiTheme="minorBidi" w:eastAsiaTheme="majorEastAsia" w:hAnsiTheme="minorBidi" w:cstheme="minorBidi"/>
          <w:bCs/>
          <w:szCs w:val="24"/>
          <w:lang w:eastAsia="en-GB"/>
        </w:rPr>
      </w:pPr>
      <w:r w:rsidRPr="00150C0B">
        <w:rPr>
          <w:rFonts w:asciiTheme="minorBidi" w:eastAsiaTheme="majorEastAsia" w:hAnsiTheme="minorBidi" w:cstheme="minorBidi"/>
          <w:bCs/>
          <w:szCs w:val="24"/>
          <w:lang w:eastAsia="en-GB"/>
        </w:rPr>
        <w:t>Financial indicators</w:t>
      </w:r>
    </w:p>
    <w:p w14:paraId="001253AE" w14:textId="77777777" w:rsidR="00B34CF6" w:rsidRPr="00150C0B" w:rsidRDefault="00B34CF6" w:rsidP="00B34CF6">
      <w:pPr>
        <w:pStyle w:val="NoSpacing"/>
        <w:rPr>
          <w:szCs w:val="24"/>
        </w:rPr>
      </w:pPr>
    </w:p>
    <w:p w14:paraId="37F8917C" w14:textId="1E997460" w:rsidR="000701EC" w:rsidRPr="00150C0B" w:rsidRDefault="000701EC" w:rsidP="00B34CF6">
      <w:pPr>
        <w:pStyle w:val="NoSpacing"/>
        <w:numPr>
          <w:ilvl w:val="0"/>
          <w:numId w:val="11"/>
        </w:numPr>
        <w:spacing w:after="120"/>
        <w:ind w:left="567" w:hanging="567"/>
        <w:rPr>
          <w:rFonts w:cs="Arial"/>
          <w:szCs w:val="24"/>
        </w:rPr>
      </w:pPr>
      <w:r w:rsidRPr="00150C0B">
        <w:rPr>
          <w:rFonts w:cs="Arial"/>
          <w:szCs w:val="24"/>
        </w:rPr>
        <w:t>Please review the financial indicators and explain any significant variations</w:t>
      </w:r>
      <w:r w:rsidR="007A05F1" w:rsidRPr="00150C0B">
        <w:rPr>
          <w:rFonts w:cs="Arial"/>
          <w:szCs w:val="24"/>
        </w:rPr>
        <w:t xml:space="preserve">, and how any adverse indicators will be addressed. </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0701EC" w:rsidRPr="00150C0B" w14:paraId="43C009AA"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55F21943" w14:textId="77777777" w:rsidR="000701EC" w:rsidRPr="00150C0B" w:rsidRDefault="000701EC" w:rsidP="005D320D">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690B7FAB" w14:textId="77777777" w:rsidR="003B230A" w:rsidRPr="00150C0B" w:rsidRDefault="003B230A" w:rsidP="00B34CF6">
      <w:pPr>
        <w:pStyle w:val="NoSpacing"/>
        <w:rPr>
          <w:rFonts w:cs="Arial"/>
          <w:szCs w:val="24"/>
        </w:rPr>
      </w:pPr>
    </w:p>
    <w:p w14:paraId="640AC832" w14:textId="77777777" w:rsidR="00635932" w:rsidRPr="00150C0B" w:rsidRDefault="00635932" w:rsidP="00B34CF6">
      <w:pPr>
        <w:pStyle w:val="NoSpacing"/>
        <w:rPr>
          <w:szCs w:val="24"/>
        </w:rPr>
      </w:pPr>
    </w:p>
    <w:p w14:paraId="34B9B81F" w14:textId="22E05DEE" w:rsidR="00B14B62" w:rsidRPr="00150C0B" w:rsidRDefault="00B14B62" w:rsidP="00B34CF6">
      <w:pPr>
        <w:pStyle w:val="Heading2"/>
        <w:keepLines/>
        <w:shd w:val="clear" w:color="auto" w:fill="005C4F" w:themeFill="text2"/>
        <w:overflowPunct/>
        <w:autoSpaceDE/>
        <w:autoSpaceDN/>
        <w:adjustRightInd/>
        <w:textAlignment w:val="auto"/>
        <w:rPr>
          <w:rFonts w:asciiTheme="minorBidi" w:eastAsiaTheme="majorEastAsia" w:hAnsiTheme="minorBidi" w:cstheme="minorBidi"/>
          <w:bCs/>
          <w:szCs w:val="24"/>
          <w:lang w:eastAsia="en-GB"/>
        </w:rPr>
      </w:pPr>
      <w:r w:rsidRPr="00150C0B">
        <w:rPr>
          <w:rFonts w:asciiTheme="minorBidi" w:eastAsiaTheme="majorEastAsia" w:hAnsiTheme="minorBidi" w:cstheme="minorBidi"/>
          <w:bCs/>
          <w:szCs w:val="24"/>
          <w:lang w:eastAsia="en-GB"/>
        </w:rPr>
        <w:lastRenderedPageBreak/>
        <w:t xml:space="preserve">Scenario planning </w:t>
      </w:r>
    </w:p>
    <w:p w14:paraId="3D569E95" w14:textId="77777777" w:rsidR="00B34CF6" w:rsidRPr="00150C0B" w:rsidRDefault="00B34CF6" w:rsidP="00B34CF6">
      <w:pPr>
        <w:pStyle w:val="NoSpacing"/>
        <w:rPr>
          <w:rFonts w:cs="Arial"/>
          <w:i/>
          <w:iCs/>
          <w:szCs w:val="24"/>
        </w:rPr>
      </w:pPr>
    </w:p>
    <w:p w14:paraId="53D94C16" w14:textId="5A20F4A7" w:rsidR="00B14B62" w:rsidRPr="00150C0B" w:rsidRDefault="00B14B62" w:rsidP="00B34CF6">
      <w:pPr>
        <w:pStyle w:val="NoSpacing"/>
        <w:rPr>
          <w:rFonts w:cs="Arial"/>
          <w:i/>
          <w:iCs/>
          <w:szCs w:val="24"/>
        </w:rPr>
      </w:pPr>
      <w:r w:rsidRPr="00150C0B">
        <w:rPr>
          <w:rFonts w:cs="Arial"/>
          <w:i/>
          <w:iCs/>
          <w:szCs w:val="24"/>
        </w:rPr>
        <w:t xml:space="preserve">Medr conditions require sensitivity analysis. We request </w:t>
      </w:r>
      <w:r w:rsidR="00E177BE" w:rsidRPr="00150C0B">
        <w:rPr>
          <w:rFonts w:cs="Arial"/>
          <w:i/>
          <w:iCs/>
          <w:szCs w:val="24"/>
        </w:rPr>
        <w:t>two</w:t>
      </w:r>
      <w:r w:rsidRPr="00150C0B">
        <w:rPr>
          <w:rFonts w:cs="Arial"/>
          <w:i/>
          <w:iCs/>
          <w:szCs w:val="24"/>
        </w:rPr>
        <w:t xml:space="preserve"> standard scenarios only covering forecast 1</w:t>
      </w:r>
      <w:r w:rsidR="000D3649" w:rsidRPr="00150C0B">
        <w:rPr>
          <w:rFonts w:cs="Arial"/>
          <w:i/>
          <w:iCs/>
          <w:szCs w:val="24"/>
        </w:rPr>
        <w:t xml:space="preserve"> and one ‘own downside’ scenario</w:t>
      </w:r>
      <w:r w:rsidRPr="00150C0B">
        <w:rPr>
          <w:rFonts w:cs="Arial"/>
          <w:i/>
          <w:iCs/>
          <w:szCs w:val="24"/>
        </w:rPr>
        <w:t>:</w:t>
      </w:r>
    </w:p>
    <w:p w14:paraId="5248C521" w14:textId="7575AB08" w:rsidR="00B14B62" w:rsidRPr="00150C0B" w:rsidRDefault="00B14B62" w:rsidP="00B34CF6">
      <w:pPr>
        <w:pStyle w:val="NoSpacing"/>
        <w:numPr>
          <w:ilvl w:val="0"/>
          <w:numId w:val="15"/>
        </w:numPr>
        <w:spacing w:before="120" w:after="120"/>
        <w:ind w:left="851" w:hanging="284"/>
        <w:rPr>
          <w:rFonts w:cs="Arial"/>
          <w:i/>
          <w:iCs/>
          <w:szCs w:val="24"/>
        </w:rPr>
      </w:pPr>
      <w:r w:rsidRPr="00150C0B">
        <w:rPr>
          <w:rFonts w:cs="Arial"/>
          <w:i/>
          <w:iCs/>
          <w:szCs w:val="24"/>
        </w:rPr>
        <w:t xml:space="preserve">Scenario 1: </w:t>
      </w:r>
      <w:r w:rsidR="00AF6E4F" w:rsidRPr="00150C0B">
        <w:rPr>
          <w:rFonts w:cs="Arial"/>
          <w:i/>
          <w:iCs/>
          <w:szCs w:val="24"/>
        </w:rPr>
        <w:t>n</w:t>
      </w:r>
      <w:r w:rsidRPr="00150C0B">
        <w:rPr>
          <w:rFonts w:cs="Arial"/>
          <w:i/>
          <w:iCs/>
          <w:szCs w:val="24"/>
        </w:rPr>
        <w:t xml:space="preserve">il growth in new </w:t>
      </w:r>
      <w:r w:rsidR="00B77DA7" w:rsidRPr="00150C0B">
        <w:rPr>
          <w:rFonts w:cs="Arial"/>
          <w:i/>
          <w:iCs/>
          <w:szCs w:val="24"/>
        </w:rPr>
        <w:t xml:space="preserve">student and </w:t>
      </w:r>
      <w:r w:rsidR="003F56F0" w:rsidRPr="00150C0B">
        <w:rPr>
          <w:rFonts w:cs="Arial"/>
          <w:i/>
          <w:iCs/>
          <w:szCs w:val="24"/>
        </w:rPr>
        <w:t>learner</w:t>
      </w:r>
      <w:r w:rsidRPr="00150C0B">
        <w:rPr>
          <w:rFonts w:cs="Arial"/>
          <w:i/>
          <w:iCs/>
          <w:szCs w:val="24"/>
        </w:rPr>
        <w:t xml:space="preserve"> enrolments  </w:t>
      </w:r>
      <w:r w:rsidR="0082374C" w:rsidRPr="00150C0B">
        <w:rPr>
          <w:rFonts w:cs="Arial"/>
          <w:i/>
          <w:iCs/>
          <w:szCs w:val="24"/>
        </w:rPr>
        <w:t xml:space="preserve">and </w:t>
      </w:r>
      <w:r w:rsidRPr="00150C0B">
        <w:rPr>
          <w:rFonts w:cs="Arial"/>
          <w:i/>
          <w:iCs/>
          <w:szCs w:val="24"/>
        </w:rPr>
        <w:t>/</w:t>
      </w:r>
      <w:r w:rsidR="0082374C" w:rsidRPr="00150C0B">
        <w:rPr>
          <w:rFonts w:cs="Arial"/>
          <w:i/>
          <w:iCs/>
          <w:szCs w:val="24"/>
        </w:rPr>
        <w:t xml:space="preserve"> or</w:t>
      </w:r>
      <w:r w:rsidRPr="00150C0B">
        <w:rPr>
          <w:rFonts w:cs="Arial"/>
          <w:i/>
          <w:iCs/>
          <w:szCs w:val="24"/>
        </w:rPr>
        <w:t xml:space="preserve"> </w:t>
      </w:r>
      <w:r w:rsidR="00A034AA" w:rsidRPr="00150C0B">
        <w:rPr>
          <w:rFonts w:cs="Arial"/>
          <w:i/>
          <w:iCs/>
          <w:szCs w:val="24"/>
        </w:rPr>
        <w:t>funding (as applicable)</w:t>
      </w:r>
      <w:r w:rsidRPr="00150C0B">
        <w:rPr>
          <w:rFonts w:cs="Arial"/>
          <w:i/>
          <w:iCs/>
          <w:szCs w:val="24"/>
        </w:rPr>
        <w:t xml:space="preserve"> across all levels and domiciles</w:t>
      </w:r>
      <w:r w:rsidR="00A3294B" w:rsidRPr="00150C0B">
        <w:rPr>
          <w:rFonts w:cs="Arial"/>
          <w:i/>
          <w:iCs/>
          <w:szCs w:val="24"/>
        </w:rPr>
        <w:t>. Expenditure is retained as forecast.</w:t>
      </w:r>
    </w:p>
    <w:p w14:paraId="3975D297" w14:textId="4AF8193A" w:rsidR="00A3294B" w:rsidRPr="00150C0B" w:rsidRDefault="00B14B62" w:rsidP="00B34CF6">
      <w:pPr>
        <w:pStyle w:val="NoSpacing"/>
        <w:numPr>
          <w:ilvl w:val="0"/>
          <w:numId w:val="15"/>
        </w:numPr>
        <w:spacing w:before="120" w:after="120"/>
        <w:ind w:left="851" w:hanging="284"/>
        <w:rPr>
          <w:rFonts w:cs="Arial"/>
          <w:i/>
          <w:iCs/>
          <w:szCs w:val="24"/>
        </w:rPr>
      </w:pPr>
      <w:r w:rsidRPr="00150C0B">
        <w:rPr>
          <w:rFonts w:cs="Arial"/>
          <w:i/>
          <w:iCs/>
          <w:szCs w:val="24"/>
        </w:rPr>
        <w:t xml:space="preserve">Scenario 2:  reduction in new </w:t>
      </w:r>
      <w:r w:rsidR="00B77DA7" w:rsidRPr="00150C0B">
        <w:rPr>
          <w:rFonts w:cs="Arial"/>
          <w:i/>
          <w:iCs/>
          <w:szCs w:val="24"/>
        </w:rPr>
        <w:t xml:space="preserve">student and </w:t>
      </w:r>
      <w:r w:rsidR="003F56F0" w:rsidRPr="00150C0B">
        <w:rPr>
          <w:rFonts w:cs="Arial"/>
          <w:i/>
          <w:iCs/>
          <w:szCs w:val="24"/>
        </w:rPr>
        <w:t>learner</w:t>
      </w:r>
      <w:r w:rsidRPr="00150C0B">
        <w:rPr>
          <w:rFonts w:cs="Arial"/>
          <w:i/>
          <w:iCs/>
          <w:szCs w:val="24"/>
        </w:rPr>
        <w:t xml:space="preserve"> enrolments </w:t>
      </w:r>
      <w:r w:rsidR="0082374C" w:rsidRPr="00150C0B">
        <w:rPr>
          <w:rFonts w:cs="Arial"/>
          <w:i/>
          <w:iCs/>
          <w:szCs w:val="24"/>
        </w:rPr>
        <w:t xml:space="preserve">and </w:t>
      </w:r>
      <w:r w:rsidR="00A034AA" w:rsidRPr="00150C0B">
        <w:rPr>
          <w:rFonts w:cs="Arial"/>
          <w:i/>
          <w:iCs/>
          <w:szCs w:val="24"/>
        </w:rPr>
        <w:t>/</w:t>
      </w:r>
      <w:r w:rsidR="0082374C" w:rsidRPr="00150C0B">
        <w:rPr>
          <w:rFonts w:cs="Arial"/>
          <w:i/>
          <w:iCs/>
          <w:szCs w:val="24"/>
        </w:rPr>
        <w:t xml:space="preserve"> or</w:t>
      </w:r>
      <w:r w:rsidR="00A034AA" w:rsidRPr="00150C0B">
        <w:rPr>
          <w:rFonts w:cs="Arial"/>
          <w:i/>
          <w:iCs/>
          <w:szCs w:val="24"/>
        </w:rPr>
        <w:t xml:space="preserve"> funding (as applicable)</w:t>
      </w:r>
      <w:r w:rsidRPr="00150C0B">
        <w:rPr>
          <w:rFonts w:cs="Arial"/>
          <w:i/>
          <w:iCs/>
          <w:szCs w:val="24"/>
        </w:rPr>
        <w:t xml:space="preserve"> in forecast year 1</w:t>
      </w:r>
      <w:r w:rsidR="00A3294B" w:rsidRPr="00150C0B">
        <w:rPr>
          <w:rFonts w:cs="Arial"/>
          <w:i/>
          <w:iCs/>
          <w:szCs w:val="24"/>
        </w:rPr>
        <w:t>. Expenditure is retained as forecast.</w:t>
      </w:r>
    </w:p>
    <w:p w14:paraId="144595DE" w14:textId="716343BA" w:rsidR="000D3649" w:rsidRPr="00150C0B" w:rsidRDefault="000D3649" w:rsidP="00B34CF6">
      <w:pPr>
        <w:pStyle w:val="NoSpacing"/>
        <w:numPr>
          <w:ilvl w:val="0"/>
          <w:numId w:val="15"/>
        </w:numPr>
        <w:spacing w:before="120" w:after="120"/>
        <w:ind w:left="851" w:hanging="284"/>
        <w:rPr>
          <w:rFonts w:cs="Arial"/>
          <w:i/>
          <w:iCs/>
          <w:szCs w:val="24"/>
        </w:rPr>
      </w:pPr>
      <w:r w:rsidRPr="00150C0B">
        <w:rPr>
          <w:rFonts w:cs="Arial"/>
          <w:i/>
          <w:iCs/>
          <w:szCs w:val="24"/>
        </w:rPr>
        <w:t xml:space="preserve">Scenario 3: </w:t>
      </w:r>
      <w:r w:rsidR="00AF6E4F" w:rsidRPr="00150C0B">
        <w:rPr>
          <w:rFonts w:cs="Arial"/>
          <w:i/>
          <w:iCs/>
          <w:szCs w:val="24"/>
        </w:rPr>
        <w:t xml:space="preserve">this permits the provider to demonstrate their own </w:t>
      </w:r>
      <w:r w:rsidR="00E177BE" w:rsidRPr="00150C0B">
        <w:rPr>
          <w:rFonts w:cs="Arial"/>
          <w:i/>
          <w:iCs/>
          <w:szCs w:val="24"/>
        </w:rPr>
        <w:t>realistic downside modelling.</w:t>
      </w:r>
    </w:p>
    <w:p w14:paraId="2F57AB5C" w14:textId="77777777" w:rsidR="00B34CF6" w:rsidRPr="00150C0B" w:rsidRDefault="00B34CF6" w:rsidP="00B34CF6">
      <w:pPr>
        <w:pStyle w:val="NoSpacing"/>
        <w:rPr>
          <w:rFonts w:cs="Arial"/>
          <w:szCs w:val="24"/>
        </w:rPr>
      </w:pPr>
    </w:p>
    <w:p w14:paraId="6314314D" w14:textId="3F0EA188" w:rsidR="00B14B62" w:rsidRPr="00150C0B" w:rsidRDefault="00B14B62" w:rsidP="00B34CF6">
      <w:pPr>
        <w:pStyle w:val="NoSpacing"/>
        <w:numPr>
          <w:ilvl w:val="0"/>
          <w:numId w:val="11"/>
        </w:numPr>
        <w:spacing w:after="120"/>
        <w:ind w:left="567" w:hanging="567"/>
        <w:rPr>
          <w:rFonts w:cs="Arial"/>
          <w:szCs w:val="24"/>
        </w:rPr>
      </w:pPr>
      <w:r w:rsidRPr="00150C0B">
        <w:rPr>
          <w:rFonts w:cs="Arial"/>
          <w:szCs w:val="24"/>
        </w:rPr>
        <w:t xml:space="preserve">Scenario 1: please </w:t>
      </w:r>
      <w:r w:rsidR="00AE6814" w:rsidRPr="00150C0B">
        <w:rPr>
          <w:rFonts w:cs="Arial"/>
          <w:szCs w:val="24"/>
        </w:rPr>
        <w:t xml:space="preserve">briefly </w:t>
      </w:r>
      <w:r w:rsidRPr="00150C0B">
        <w:rPr>
          <w:rFonts w:cs="Arial"/>
          <w:szCs w:val="24"/>
        </w:rPr>
        <w:t>explain the</w:t>
      </w:r>
      <w:r w:rsidR="00AE6814" w:rsidRPr="00150C0B">
        <w:rPr>
          <w:rFonts w:cs="Arial"/>
          <w:szCs w:val="24"/>
        </w:rPr>
        <w:t xml:space="preserve"> pressures and</w:t>
      </w:r>
      <w:r w:rsidRPr="00150C0B">
        <w:rPr>
          <w:rFonts w:cs="Arial"/>
          <w:szCs w:val="24"/>
        </w:rPr>
        <w:t xml:space="preserve"> mitigations that could be implemented</w:t>
      </w:r>
      <w:r w:rsidR="00AE6814" w:rsidRPr="00150C0B">
        <w:rPr>
          <w:rFonts w:cs="Arial"/>
          <w:szCs w:val="24"/>
        </w:rPr>
        <w:t>, should this scenario arise</w:t>
      </w:r>
      <w:r w:rsidRPr="00150C0B">
        <w:rPr>
          <w:rFonts w:cs="Arial"/>
          <w:szCs w:val="24"/>
        </w:rPr>
        <w:t>. For each mitigation, assess its feasibility and the anticipated ease or difficulty of implementation.</w:t>
      </w:r>
    </w:p>
    <w:tbl>
      <w:tblPr>
        <w:tblW w:w="9022" w:type="dxa"/>
        <w:tblInd w:w="6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022"/>
      </w:tblGrid>
      <w:tr w:rsidR="00B14B62" w:rsidRPr="00150C0B" w14:paraId="547C44D4" w14:textId="77777777" w:rsidTr="002F5736">
        <w:trPr>
          <w:trHeight w:val="261"/>
        </w:trPr>
        <w:tc>
          <w:tcPr>
            <w:tcW w:w="9022" w:type="dxa"/>
            <w:tcBorders>
              <w:top w:val="single" w:sz="8" w:space="0" w:color="000000"/>
              <w:left w:val="single" w:sz="8" w:space="0" w:color="000000"/>
              <w:bottom w:val="single" w:sz="8" w:space="0" w:color="000000"/>
              <w:right w:val="single" w:sz="8" w:space="0" w:color="000000"/>
            </w:tcBorders>
          </w:tcPr>
          <w:p w14:paraId="18B435AF" w14:textId="77777777" w:rsidR="00B14B62" w:rsidRPr="00150C0B" w:rsidRDefault="00B14B62" w:rsidP="002F5736">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2F418EE3" w14:textId="77777777" w:rsidR="00B34CF6" w:rsidRPr="00150C0B" w:rsidRDefault="00B34CF6" w:rsidP="00B34CF6">
      <w:pPr>
        <w:pStyle w:val="NoSpacing"/>
        <w:rPr>
          <w:rFonts w:cs="Arial"/>
          <w:szCs w:val="24"/>
        </w:rPr>
      </w:pPr>
    </w:p>
    <w:p w14:paraId="3E695314" w14:textId="2369DC9F" w:rsidR="00B14B62" w:rsidRPr="00150C0B" w:rsidRDefault="00B14B62" w:rsidP="00B34CF6">
      <w:pPr>
        <w:pStyle w:val="NoSpacing"/>
        <w:numPr>
          <w:ilvl w:val="0"/>
          <w:numId w:val="11"/>
        </w:numPr>
        <w:spacing w:after="120"/>
        <w:ind w:left="567" w:hanging="567"/>
        <w:rPr>
          <w:rFonts w:cs="Arial"/>
          <w:szCs w:val="24"/>
        </w:rPr>
      </w:pPr>
      <w:r w:rsidRPr="00150C0B">
        <w:rPr>
          <w:rFonts w:cs="Arial"/>
          <w:szCs w:val="24"/>
        </w:rPr>
        <w:t xml:space="preserve">Scenario 2: please </w:t>
      </w:r>
      <w:r w:rsidR="00AE6814" w:rsidRPr="00150C0B">
        <w:rPr>
          <w:rFonts w:cs="Arial"/>
          <w:szCs w:val="24"/>
        </w:rPr>
        <w:t>briefly explain the pressures and mitigations that could be implemented, should this scenario arise. For each mitigation, assess its feasibility and the anticipated ease or difficulty of implementation.</w:t>
      </w:r>
    </w:p>
    <w:tbl>
      <w:tblPr>
        <w:tblW w:w="9022" w:type="dxa"/>
        <w:tblInd w:w="6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022"/>
      </w:tblGrid>
      <w:tr w:rsidR="00B14B62" w:rsidRPr="00150C0B" w14:paraId="7BEA877E" w14:textId="77777777" w:rsidTr="002F5736">
        <w:trPr>
          <w:trHeight w:val="261"/>
        </w:trPr>
        <w:tc>
          <w:tcPr>
            <w:tcW w:w="9022" w:type="dxa"/>
            <w:tcBorders>
              <w:top w:val="single" w:sz="8" w:space="0" w:color="000000"/>
              <w:left w:val="single" w:sz="8" w:space="0" w:color="000000"/>
              <w:bottom w:val="single" w:sz="8" w:space="0" w:color="000000"/>
              <w:right w:val="single" w:sz="8" w:space="0" w:color="000000"/>
            </w:tcBorders>
          </w:tcPr>
          <w:p w14:paraId="69A50CD7" w14:textId="77777777" w:rsidR="00B14B62" w:rsidRPr="00150C0B" w:rsidRDefault="00B14B62" w:rsidP="002F5736">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614DB26C" w14:textId="77777777" w:rsidR="00B34CF6" w:rsidRPr="00150C0B" w:rsidRDefault="00B34CF6" w:rsidP="00B34CF6">
      <w:pPr>
        <w:pStyle w:val="NoSpacing"/>
        <w:rPr>
          <w:rFonts w:cs="Arial"/>
          <w:szCs w:val="24"/>
        </w:rPr>
      </w:pPr>
    </w:p>
    <w:p w14:paraId="6F5CE27C" w14:textId="01136D1D" w:rsidR="00B14B62" w:rsidRPr="00150C0B" w:rsidRDefault="00AE6814" w:rsidP="00B34CF6">
      <w:pPr>
        <w:pStyle w:val="NoSpacing"/>
        <w:numPr>
          <w:ilvl w:val="0"/>
          <w:numId w:val="11"/>
        </w:numPr>
        <w:spacing w:after="120"/>
        <w:ind w:left="567" w:hanging="567"/>
        <w:rPr>
          <w:rFonts w:cs="Arial"/>
          <w:szCs w:val="24"/>
        </w:rPr>
      </w:pPr>
      <w:r w:rsidRPr="00150C0B">
        <w:rPr>
          <w:rFonts w:cs="Arial"/>
          <w:szCs w:val="24"/>
        </w:rPr>
        <w:t xml:space="preserve">Scenario 3: </w:t>
      </w:r>
      <w:r w:rsidR="006A5106" w:rsidRPr="00150C0B">
        <w:rPr>
          <w:rFonts w:cs="Arial"/>
          <w:szCs w:val="24"/>
        </w:rPr>
        <w:t xml:space="preserve">please </w:t>
      </w:r>
      <w:r w:rsidR="00A50C56" w:rsidRPr="00150C0B">
        <w:rPr>
          <w:rFonts w:cs="Arial"/>
          <w:szCs w:val="24"/>
        </w:rPr>
        <w:t>describe</w:t>
      </w:r>
      <w:r w:rsidR="006A5106" w:rsidRPr="00150C0B">
        <w:rPr>
          <w:rFonts w:cs="Arial"/>
          <w:szCs w:val="24"/>
        </w:rPr>
        <w:t xml:space="preserve"> the downside assumptions set out in this scenario. Please include an assessment of the risk of </w:t>
      </w:r>
      <w:r w:rsidR="009310EA" w:rsidRPr="00150C0B">
        <w:rPr>
          <w:rFonts w:cs="Arial"/>
          <w:szCs w:val="24"/>
        </w:rPr>
        <w:t>t</w:t>
      </w:r>
      <w:r w:rsidR="006A5106" w:rsidRPr="00150C0B">
        <w:rPr>
          <w:rFonts w:cs="Arial"/>
          <w:szCs w:val="24"/>
        </w:rPr>
        <w:t>his scenario</w:t>
      </w:r>
      <w:r w:rsidR="009310EA" w:rsidRPr="00150C0B">
        <w:rPr>
          <w:rFonts w:cs="Arial"/>
          <w:szCs w:val="24"/>
        </w:rPr>
        <w:t xml:space="preserve"> occurring</w:t>
      </w:r>
      <w:r w:rsidR="006A5106" w:rsidRPr="00150C0B">
        <w:rPr>
          <w:rFonts w:cs="Arial"/>
          <w:szCs w:val="24"/>
        </w:rPr>
        <w:t>.</w:t>
      </w:r>
    </w:p>
    <w:tbl>
      <w:tblPr>
        <w:tblW w:w="9022" w:type="dxa"/>
        <w:tblInd w:w="6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022"/>
      </w:tblGrid>
      <w:tr w:rsidR="00B14B62" w:rsidRPr="00150C0B" w14:paraId="42C6266A" w14:textId="77777777" w:rsidTr="002F5736">
        <w:trPr>
          <w:trHeight w:val="261"/>
        </w:trPr>
        <w:tc>
          <w:tcPr>
            <w:tcW w:w="9022" w:type="dxa"/>
            <w:tcBorders>
              <w:top w:val="single" w:sz="8" w:space="0" w:color="000000"/>
              <w:left w:val="single" w:sz="8" w:space="0" w:color="000000"/>
              <w:bottom w:val="single" w:sz="8" w:space="0" w:color="000000"/>
              <w:right w:val="single" w:sz="8" w:space="0" w:color="000000"/>
            </w:tcBorders>
          </w:tcPr>
          <w:p w14:paraId="596996AC" w14:textId="77777777" w:rsidR="00B14B62" w:rsidRPr="00150C0B" w:rsidRDefault="00B14B62" w:rsidP="002F5736">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5617691F" w14:textId="77777777" w:rsidR="00B34CF6" w:rsidRPr="00150C0B" w:rsidRDefault="00B34CF6" w:rsidP="00B34CF6">
      <w:pPr>
        <w:pStyle w:val="NoSpacing"/>
        <w:rPr>
          <w:rFonts w:cs="Arial"/>
          <w:szCs w:val="24"/>
        </w:rPr>
      </w:pPr>
    </w:p>
    <w:p w14:paraId="73EA09DD" w14:textId="7CC2BE9C" w:rsidR="006A5106" w:rsidRPr="00150C0B" w:rsidRDefault="006A5106" w:rsidP="00B34CF6">
      <w:pPr>
        <w:pStyle w:val="NoSpacing"/>
        <w:numPr>
          <w:ilvl w:val="0"/>
          <w:numId w:val="11"/>
        </w:numPr>
        <w:spacing w:after="120"/>
        <w:ind w:left="567" w:hanging="567"/>
        <w:rPr>
          <w:rFonts w:cs="Arial"/>
          <w:szCs w:val="24"/>
        </w:rPr>
      </w:pPr>
      <w:r w:rsidRPr="00150C0B">
        <w:rPr>
          <w:rFonts w:cs="Arial"/>
          <w:szCs w:val="24"/>
        </w:rPr>
        <w:t xml:space="preserve">Scenario 3: briefly explain </w:t>
      </w:r>
      <w:r w:rsidR="001967F6" w:rsidRPr="00150C0B">
        <w:rPr>
          <w:rFonts w:cs="Arial"/>
          <w:szCs w:val="24"/>
        </w:rPr>
        <w:t xml:space="preserve">both </w:t>
      </w:r>
      <w:r w:rsidRPr="00150C0B">
        <w:rPr>
          <w:rFonts w:cs="Arial"/>
          <w:szCs w:val="24"/>
        </w:rPr>
        <w:t xml:space="preserve">the mitigations </w:t>
      </w:r>
      <w:r w:rsidR="00332DBD" w:rsidRPr="00150C0B">
        <w:rPr>
          <w:rFonts w:cs="Arial"/>
          <w:szCs w:val="24"/>
        </w:rPr>
        <w:t xml:space="preserve">assumed to have been within this scenario model and any further mitigations that might be required. </w:t>
      </w:r>
      <w:r w:rsidR="0039247C" w:rsidRPr="00150C0B">
        <w:rPr>
          <w:rFonts w:cs="Arial"/>
          <w:szCs w:val="24"/>
        </w:rPr>
        <w:t xml:space="preserve">For each mitigation, assess its feasibility and the anticipated ease or difficulty of implementation. </w:t>
      </w:r>
      <w:r w:rsidR="00332DBD" w:rsidRPr="00150C0B">
        <w:rPr>
          <w:rFonts w:cs="Arial"/>
          <w:szCs w:val="24"/>
        </w:rPr>
        <w:t>Pl</w:t>
      </w:r>
      <w:r w:rsidR="00C36C4C" w:rsidRPr="00150C0B">
        <w:rPr>
          <w:rFonts w:cs="Arial"/>
          <w:szCs w:val="24"/>
        </w:rPr>
        <w:t xml:space="preserve">ease include an indication of the timing of any key decision points leading to implementation. </w:t>
      </w:r>
    </w:p>
    <w:tbl>
      <w:tblPr>
        <w:tblW w:w="9022" w:type="dxa"/>
        <w:tblInd w:w="6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022"/>
      </w:tblGrid>
      <w:tr w:rsidR="006A5106" w:rsidRPr="00150C0B" w14:paraId="541C96C7" w14:textId="77777777" w:rsidTr="002F5736">
        <w:trPr>
          <w:trHeight w:val="261"/>
        </w:trPr>
        <w:tc>
          <w:tcPr>
            <w:tcW w:w="9022" w:type="dxa"/>
            <w:tcBorders>
              <w:top w:val="single" w:sz="8" w:space="0" w:color="000000"/>
              <w:left w:val="single" w:sz="8" w:space="0" w:color="000000"/>
              <w:bottom w:val="single" w:sz="8" w:space="0" w:color="000000"/>
              <w:right w:val="single" w:sz="8" w:space="0" w:color="000000"/>
            </w:tcBorders>
          </w:tcPr>
          <w:p w14:paraId="748958B2" w14:textId="77777777" w:rsidR="006A5106" w:rsidRPr="00150C0B" w:rsidRDefault="006A5106" w:rsidP="002F5736">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67D142B5" w14:textId="77777777" w:rsidR="006A5106" w:rsidRPr="00150C0B" w:rsidRDefault="006A5106" w:rsidP="00B34CF6">
      <w:pPr>
        <w:pStyle w:val="NoSpacing"/>
        <w:rPr>
          <w:szCs w:val="24"/>
        </w:rPr>
      </w:pPr>
    </w:p>
    <w:p w14:paraId="5C38C887" w14:textId="77777777" w:rsidR="00D16517" w:rsidRPr="00150C0B" w:rsidRDefault="00D16517" w:rsidP="00B34CF6">
      <w:pPr>
        <w:pStyle w:val="NoSpacing"/>
        <w:rPr>
          <w:szCs w:val="24"/>
        </w:rPr>
      </w:pPr>
    </w:p>
    <w:p w14:paraId="02CC6F70" w14:textId="2C2F1E78" w:rsidR="001A4056" w:rsidRPr="00150C0B" w:rsidRDefault="00915838" w:rsidP="00B34CF6">
      <w:pPr>
        <w:pStyle w:val="Heading2"/>
        <w:keepLines/>
        <w:shd w:val="clear" w:color="auto" w:fill="005C4F" w:themeFill="text2"/>
        <w:overflowPunct/>
        <w:autoSpaceDE/>
        <w:autoSpaceDN/>
        <w:adjustRightInd/>
        <w:textAlignment w:val="auto"/>
        <w:rPr>
          <w:rFonts w:asciiTheme="minorBidi" w:eastAsiaTheme="majorEastAsia" w:hAnsiTheme="minorBidi" w:cstheme="minorBidi"/>
          <w:bCs/>
          <w:szCs w:val="24"/>
          <w:lang w:eastAsia="en-GB"/>
        </w:rPr>
      </w:pPr>
      <w:r w:rsidRPr="00150C0B">
        <w:rPr>
          <w:rFonts w:asciiTheme="minorBidi" w:eastAsiaTheme="majorEastAsia" w:hAnsiTheme="minorBidi" w:cstheme="minorBidi"/>
          <w:bCs/>
          <w:szCs w:val="24"/>
          <w:lang w:eastAsia="en-GB"/>
        </w:rPr>
        <w:t>Monthly cash forecast to end of forecast year 1</w:t>
      </w:r>
    </w:p>
    <w:p w14:paraId="49FBD0F1" w14:textId="77777777" w:rsidR="00B34CF6" w:rsidRPr="00150C0B" w:rsidRDefault="00B34CF6" w:rsidP="00150C0B">
      <w:pPr>
        <w:pStyle w:val="NoSpacing"/>
      </w:pPr>
    </w:p>
    <w:p w14:paraId="1BBD1687" w14:textId="6B2D7559" w:rsidR="00655F37" w:rsidRPr="00150C0B" w:rsidRDefault="00110420" w:rsidP="00150C0B">
      <w:pPr>
        <w:pStyle w:val="NoSpacing"/>
        <w:spacing w:after="120"/>
        <w:rPr>
          <w:rFonts w:cs="Arial"/>
          <w:i/>
          <w:iCs/>
          <w:szCs w:val="24"/>
        </w:rPr>
      </w:pPr>
      <w:r w:rsidRPr="00150C0B">
        <w:rPr>
          <w:rFonts w:cs="Arial"/>
          <w:i/>
          <w:iCs/>
          <w:szCs w:val="24"/>
        </w:rPr>
        <w:t xml:space="preserve">This submission requires inclusion of a monthly cash flow forecast. </w:t>
      </w:r>
      <w:r w:rsidR="000217C3" w:rsidRPr="00150C0B">
        <w:rPr>
          <w:rFonts w:cs="Arial"/>
          <w:i/>
          <w:iCs/>
          <w:szCs w:val="24"/>
        </w:rPr>
        <w:t>This may be on your own internal template, but should show</w:t>
      </w:r>
      <w:r w:rsidR="00655F37" w:rsidRPr="00150C0B">
        <w:rPr>
          <w:rFonts w:cs="Arial"/>
          <w:i/>
          <w:iCs/>
          <w:szCs w:val="24"/>
        </w:rPr>
        <w:t xml:space="preserve"> separate lines for</w:t>
      </w:r>
      <w:r w:rsidR="006A7BFB" w:rsidRPr="00150C0B">
        <w:rPr>
          <w:rFonts w:cs="Arial"/>
          <w:i/>
          <w:iCs/>
          <w:szCs w:val="24"/>
        </w:rPr>
        <w:t>:</w:t>
      </w:r>
      <w:r w:rsidR="00655F37" w:rsidRPr="00150C0B">
        <w:rPr>
          <w:rFonts w:cs="Arial"/>
          <w:i/>
          <w:iCs/>
          <w:szCs w:val="24"/>
        </w:rPr>
        <w:t xml:space="preserve"> </w:t>
      </w:r>
    </w:p>
    <w:p w14:paraId="54E25565" w14:textId="392B6043" w:rsidR="008F1E8C" w:rsidRPr="00150C0B" w:rsidRDefault="008F1E8C" w:rsidP="00737BB5">
      <w:pPr>
        <w:pStyle w:val="NoSpacing"/>
        <w:numPr>
          <w:ilvl w:val="0"/>
          <w:numId w:val="16"/>
        </w:numPr>
        <w:spacing w:before="120" w:after="120"/>
        <w:ind w:left="1134" w:hanging="567"/>
        <w:rPr>
          <w:rFonts w:cs="Arial"/>
          <w:i/>
          <w:iCs/>
          <w:szCs w:val="24"/>
        </w:rPr>
      </w:pPr>
      <w:r w:rsidRPr="00150C0B">
        <w:rPr>
          <w:rFonts w:cs="Arial"/>
          <w:i/>
          <w:iCs/>
          <w:szCs w:val="24"/>
        </w:rPr>
        <w:t>cash balances brought forward and carried forward each month</w:t>
      </w:r>
      <w:r w:rsidR="00241EAB" w:rsidRPr="00150C0B">
        <w:rPr>
          <w:rFonts w:cs="Arial"/>
          <w:i/>
          <w:iCs/>
          <w:szCs w:val="24"/>
        </w:rPr>
        <w:t>. These should reconcile to your balance sheet</w:t>
      </w:r>
      <w:r w:rsidRPr="00150C0B">
        <w:rPr>
          <w:rFonts w:cs="Arial"/>
          <w:i/>
          <w:iCs/>
          <w:szCs w:val="24"/>
        </w:rPr>
        <w:t>;</w:t>
      </w:r>
    </w:p>
    <w:p w14:paraId="182559B0" w14:textId="77777777" w:rsidR="00655F37" w:rsidRPr="00150C0B" w:rsidRDefault="000217C3" w:rsidP="00737BB5">
      <w:pPr>
        <w:pStyle w:val="NoSpacing"/>
        <w:numPr>
          <w:ilvl w:val="0"/>
          <w:numId w:val="16"/>
        </w:numPr>
        <w:spacing w:before="120" w:after="120"/>
        <w:ind w:left="1134" w:hanging="567"/>
        <w:rPr>
          <w:rFonts w:cs="Arial"/>
          <w:i/>
          <w:iCs/>
          <w:szCs w:val="24"/>
        </w:rPr>
      </w:pPr>
      <w:r w:rsidRPr="00150C0B">
        <w:rPr>
          <w:rFonts w:cs="Arial"/>
          <w:i/>
          <w:iCs/>
          <w:szCs w:val="24"/>
        </w:rPr>
        <w:t>main recurrent income and expenditure streams</w:t>
      </w:r>
      <w:r w:rsidR="00655F37" w:rsidRPr="00150C0B">
        <w:rPr>
          <w:rFonts w:cs="Arial"/>
          <w:i/>
          <w:iCs/>
          <w:szCs w:val="24"/>
        </w:rPr>
        <w:t>;</w:t>
      </w:r>
    </w:p>
    <w:p w14:paraId="44759DD8" w14:textId="447601F1" w:rsidR="00A82EF8" w:rsidRPr="00150C0B" w:rsidRDefault="000217C3" w:rsidP="00737BB5">
      <w:pPr>
        <w:pStyle w:val="NoSpacing"/>
        <w:numPr>
          <w:ilvl w:val="0"/>
          <w:numId w:val="16"/>
        </w:numPr>
        <w:spacing w:before="120" w:after="120"/>
        <w:ind w:left="1134" w:hanging="567"/>
        <w:rPr>
          <w:rFonts w:cs="Arial"/>
          <w:i/>
          <w:iCs/>
          <w:szCs w:val="24"/>
        </w:rPr>
      </w:pPr>
      <w:r w:rsidRPr="00150C0B">
        <w:rPr>
          <w:rFonts w:cs="Arial"/>
          <w:i/>
          <w:iCs/>
          <w:szCs w:val="24"/>
        </w:rPr>
        <w:t xml:space="preserve">capital or other investment expenditure (and any related </w:t>
      </w:r>
      <w:r w:rsidR="00825C27" w:rsidRPr="00150C0B">
        <w:rPr>
          <w:rFonts w:cs="Arial"/>
          <w:i/>
          <w:iCs/>
          <w:szCs w:val="24"/>
        </w:rPr>
        <w:t>funding received</w:t>
      </w:r>
      <w:r w:rsidRPr="00150C0B">
        <w:rPr>
          <w:rFonts w:cs="Arial"/>
          <w:i/>
          <w:iCs/>
          <w:szCs w:val="24"/>
        </w:rPr>
        <w:t>)</w:t>
      </w:r>
      <w:r w:rsidR="003C2B2B" w:rsidRPr="00150C0B">
        <w:rPr>
          <w:rFonts w:cs="Arial"/>
          <w:i/>
          <w:iCs/>
          <w:szCs w:val="24"/>
        </w:rPr>
        <w:t>;</w:t>
      </w:r>
    </w:p>
    <w:p w14:paraId="54E7A5A7" w14:textId="2CC237ED" w:rsidR="00241EAB" w:rsidRPr="00150C0B" w:rsidRDefault="00825C27" w:rsidP="00737BB5">
      <w:pPr>
        <w:pStyle w:val="NoSpacing"/>
        <w:numPr>
          <w:ilvl w:val="0"/>
          <w:numId w:val="16"/>
        </w:numPr>
        <w:spacing w:before="120" w:after="120"/>
        <w:ind w:left="1134" w:hanging="567"/>
        <w:rPr>
          <w:rFonts w:cs="Arial"/>
          <w:i/>
          <w:iCs/>
          <w:szCs w:val="24"/>
        </w:rPr>
      </w:pPr>
      <w:r w:rsidRPr="00150C0B">
        <w:rPr>
          <w:rFonts w:cs="Arial"/>
          <w:i/>
          <w:iCs/>
          <w:szCs w:val="24"/>
        </w:rPr>
        <w:lastRenderedPageBreak/>
        <w:t>b</w:t>
      </w:r>
      <w:r w:rsidR="00AE0EDC" w:rsidRPr="00150C0B">
        <w:rPr>
          <w:rFonts w:cs="Arial"/>
          <w:i/>
          <w:iCs/>
          <w:szCs w:val="24"/>
        </w:rPr>
        <w:t>ank or other borrowing</w:t>
      </w:r>
      <w:r w:rsidR="005C5D56" w:rsidRPr="00150C0B">
        <w:rPr>
          <w:rFonts w:cs="Arial"/>
          <w:i/>
          <w:iCs/>
          <w:szCs w:val="24"/>
        </w:rPr>
        <w:t>s -</w:t>
      </w:r>
      <w:r w:rsidR="00AE0EDC" w:rsidRPr="00150C0B">
        <w:rPr>
          <w:rFonts w:cs="Arial"/>
          <w:i/>
          <w:iCs/>
          <w:szCs w:val="24"/>
        </w:rPr>
        <w:t xml:space="preserve"> new cash injections and repayment (capital and interest)</w:t>
      </w:r>
    </w:p>
    <w:p w14:paraId="4C8462D1" w14:textId="4260F322" w:rsidR="00915838" w:rsidRPr="00150C0B" w:rsidRDefault="00AF0C17" w:rsidP="00737BB5">
      <w:pPr>
        <w:pStyle w:val="NoSpacing"/>
        <w:numPr>
          <w:ilvl w:val="0"/>
          <w:numId w:val="16"/>
        </w:numPr>
        <w:spacing w:before="120" w:after="120"/>
        <w:ind w:left="1134" w:hanging="567"/>
        <w:rPr>
          <w:rFonts w:cs="Arial"/>
          <w:i/>
          <w:iCs/>
          <w:szCs w:val="24"/>
        </w:rPr>
      </w:pPr>
      <w:r w:rsidRPr="00150C0B">
        <w:rPr>
          <w:rFonts w:cs="Arial"/>
          <w:i/>
          <w:iCs/>
          <w:szCs w:val="24"/>
        </w:rPr>
        <w:t>w</w:t>
      </w:r>
      <w:r w:rsidR="000217C3" w:rsidRPr="00150C0B">
        <w:rPr>
          <w:rFonts w:cs="Arial"/>
          <w:i/>
          <w:iCs/>
          <w:szCs w:val="24"/>
        </w:rPr>
        <w:t>here applicable, available drawdowns and headroom in bank facilities should be shown.</w:t>
      </w:r>
      <w:r w:rsidR="00915838" w:rsidRPr="00150C0B">
        <w:rPr>
          <w:rFonts w:cs="Arial"/>
          <w:i/>
          <w:iCs/>
          <w:szCs w:val="24"/>
        </w:rPr>
        <w:t xml:space="preserve"> </w:t>
      </w:r>
    </w:p>
    <w:p w14:paraId="428AFB57" w14:textId="77777777" w:rsidR="00B34CF6" w:rsidRPr="00150C0B" w:rsidRDefault="00B34CF6" w:rsidP="00B34CF6">
      <w:pPr>
        <w:pStyle w:val="NoSpacing"/>
        <w:rPr>
          <w:szCs w:val="24"/>
        </w:rPr>
      </w:pPr>
    </w:p>
    <w:p w14:paraId="5F08AEF9" w14:textId="3619FDE7" w:rsidR="00B34CF6" w:rsidRPr="00150C0B" w:rsidRDefault="003C2B2B" w:rsidP="00B34CF6">
      <w:pPr>
        <w:pStyle w:val="NoSpacing"/>
        <w:numPr>
          <w:ilvl w:val="0"/>
          <w:numId w:val="11"/>
        </w:numPr>
        <w:spacing w:after="120"/>
        <w:ind w:left="567" w:hanging="567"/>
        <w:rPr>
          <w:rFonts w:cs="Arial"/>
          <w:szCs w:val="24"/>
        </w:rPr>
      </w:pPr>
      <w:r w:rsidRPr="00150C0B">
        <w:rPr>
          <w:rFonts w:cs="Arial"/>
          <w:szCs w:val="24"/>
        </w:rPr>
        <w:t>Please provide a</w:t>
      </w:r>
      <w:r w:rsidR="00CD1579" w:rsidRPr="00150C0B">
        <w:rPr>
          <w:rFonts w:cs="Arial"/>
          <w:szCs w:val="24"/>
        </w:rPr>
        <w:t xml:space="preserve">ny further commentary </w:t>
      </w:r>
      <w:r w:rsidRPr="00150C0B">
        <w:rPr>
          <w:rFonts w:cs="Arial"/>
          <w:szCs w:val="24"/>
        </w:rPr>
        <w:t>that would</w:t>
      </w:r>
      <w:r w:rsidR="00CD1579" w:rsidRPr="00150C0B">
        <w:rPr>
          <w:rFonts w:cs="Arial"/>
          <w:szCs w:val="24"/>
        </w:rPr>
        <w:t xml:space="preserve"> assist Medr’s understanding of the monthly cash forecast.</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CD1579" w:rsidRPr="00150C0B" w14:paraId="3619A756"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5AD19A4F" w14:textId="77777777" w:rsidR="00CD1579" w:rsidRPr="00150C0B" w:rsidRDefault="00CD1579" w:rsidP="00C92674">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11355188" w14:textId="77777777" w:rsidR="00CD1579" w:rsidRPr="00150C0B" w:rsidRDefault="00CD1579" w:rsidP="00CD1579">
      <w:pPr>
        <w:rPr>
          <w:szCs w:val="24"/>
        </w:rPr>
      </w:pPr>
    </w:p>
    <w:p w14:paraId="4585863A" w14:textId="77777777" w:rsidR="00CD1579" w:rsidRPr="00150C0B" w:rsidRDefault="00CD1579" w:rsidP="00CD1579">
      <w:pPr>
        <w:rPr>
          <w:szCs w:val="24"/>
        </w:rPr>
      </w:pPr>
    </w:p>
    <w:p w14:paraId="59142C29" w14:textId="288A7DD9" w:rsidR="00E33DB8" w:rsidRPr="00150C0B" w:rsidRDefault="00E33DB8" w:rsidP="00B34CF6">
      <w:pPr>
        <w:pStyle w:val="Heading2"/>
        <w:keepLines/>
        <w:shd w:val="clear" w:color="auto" w:fill="005C4F" w:themeFill="text2"/>
        <w:overflowPunct/>
        <w:autoSpaceDE/>
        <w:autoSpaceDN/>
        <w:adjustRightInd/>
        <w:textAlignment w:val="auto"/>
        <w:rPr>
          <w:rFonts w:asciiTheme="minorBidi" w:eastAsiaTheme="majorEastAsia" w:hAnsiTheme="minorBidi" w:cstheme="minorBidi"/>
          <w:bCs/>
          <w:szCs w:val="24"/>
          <w:lang w:eastAsia="en-GB"/>
        </w:rPr>
      </w:pPr>
      <w:r w:rsidRPr="00150C0B">
        <w:rPr>
          <w:rFonts w:asciiTheme="minorBidi" w:eastAsiaTheme="majorEastAsia" w:hAnsiTheme="minorBidi" w:cstheme="minorBidi"/>
          <w:bCs/>
          <w:szCs w:val="24"/>
          <w:lang w:eastAsia="en-GB"/>
        </w:rPr>
        <w:t>Other</w:t>
      </w:r>
    </w:p>
    <w:p w14:paraId="14A77185" w14:textId="77777777" w:rsidR="00B34CF6" w:rsidRPr="00150C0B" w:rsidRDefault="00B34CF6" w:rsidP="00B34CF6">
      <w:pPr>
        <w:pStyle w:val="NoSpacing"/>
        <w:rPr>
          <w:szCs w:val="24"/>
          <w:lang w:eastAsia="en-GB"/>
        </w:rPr>
      </w:pPr>
    </w:p>
    <w:p w14:paraId="673CA82D" w14:textId="4DD9119E" w:rsidR="00FB0A31" w:rsidRPr="00150C0B" w:rsidRDefault="00FB0A31" w:rsidP="00B34CF6">
      <w:pPr>
        <w:pStyle w:val="NoSpacing"/>
        <w:numPr>
          <w:ilvl w:val="0"/>
          <w:numId w:val="11"/>
        </w:numPr>
        <w:spacing w:after="120"/>
        <w:ind w:left="567" w:hanging="567"/>
        <w:rPr>
          <w:rFonts w:cs="Arial"/>
          <w:szCs w:val="24"/>
        </w:rPr>
      </w:pPr>
      <w:r w:rsidRPr="00150C0B">
        <w:rPr>
          <w:rFonts w:cs="Arial"/>
          <w:szCs w:val="24"/>
        </w:rPr>
        <w:t xml:space="preserve">Please describe here any </w:t>
      </w:r>
      <w:r w:rsidR="00E16A34" w:rsidRPr="00150C0B">
        <w:rPr>
          <w:rFonts w:cs="Arial"/>
          <w:szCs w:val="24"/>
        </w:rPr>
        <w:t>further financial information that would assist understanding of the forecasts, financial viability and sustainability</w:t>
      </w:r>
      <w:r w:rsidR="00E52B08" w:rsidRPr="00150C0B">
        <w:rPr>
          <w:rFonts w:cs="Arial"/>
          <w:szCs w:val="24"/>
        </w:rPr>
        <w:t>, including any supporting evidence.</w:t>
      </w:r>
    </w:p>
    <w:tbl>
      <w:tblPr>
        <w:tblW w:w="962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621"/>
      </w:tblGrid>
      <w:tr w:rsidR="00FB0A31" w:rsidRPr="00150C0B" w14:paraId="090DFBBE" w14:textId="77777777" w:rsidTr="00B34CF6">
        <w:trPr>
          <w:trHeight w:val="261"/>
        </w:trPr>
        <w:tc>
          <w:tcPr>
            <w:tcW w:w="9621" w:type="dxa"/>
            <w:tcBorders>
              <w:top w:val="single" w:sz="8" w:space="0" w:color="000000"/>
              <w:left w:val="single" w:sz="8" w:space="0" w:color="000000"/>
              <w:bottom w:val="single" w:sz="8" w:space="0" w:color="000000"/>
              <w:right w:val="single" w:sz="8" w:space="0" w:color="000000"/>
            </w:tcBorders>
          </w:tcPr>
          <w:p w14:paraId="1D0CA476" w14:textId="77777777" w:rsidR="00FB0A31" w:rsidRPr="00150C0B" w:rsidRDefault="00FB0A31" w:rsidP="00546C2E">
            <w:pPr>
              <w:spacing w:before="120" w:after="120"/>
              <w:rPr>
                <w:rFonts w:cs="Arial"/>
                <w:color w:val="595959" w:themeColor="text1" w:themeTint="A6"/>
                <w:szCs w:val="24"/>
              </w:rPr>
            </w:pPr>
            <w:r w:rsidRPr="00150C0B">
              <w:rPr>
                <w:rFonts w:cs="Arial"/>
                <w:color w:val="595959" w:themeColor="text1" w:themeTint="A6"/>
                <w:szCs w:val="24"/>
              </w:rPr>
              <w:t xml:space="preserve">Narrative </w:t>
            </w:r>
          </w:p>
        </w:tc>
      </w:tr>
    </w:tbl>
    <w:p w14:paraId="69279D9D" w14:textId="77777777" w:rsidR="00D538C8" w:rsidRPr="00150C0B" w:rsidRDefault="00D538C8" w:rsidP="00B34CF6">
      <w:pPr>
        <w:pStyle w:val="NoSpacing"/>
        <w:rPr>
          <w:szCs w:val="24"/>
        </w:rPr>
      </w:pPr>
    </w:p>
    <w:sectPr w:rsidR="00D538C8" w:rsidRPr="00150C0B" w:rsidSect="00F47D54">
      <w:headerReference w:type="even" r:id="rId13"/>
      <w:headerReference w:type="default" r:id="rId14"/>
      <w:footerReference w:type="even" r:id="rId15"/>
      <w:footerReference w:type="default" r:id="rId16"/>
      <w:headerReference w:type="first" r:id="rId17"/>
      <w:footerReference w:type="first" r:id="rId18"/>
      <w:pgSz w:w="11906" w:h="16838"/>
      <w:pgMar w:top="1440" w:right="1133" w:bottom="993" w:left="1134" w:header="624" w:footer="170" w:gutter="0"/>
      <w:pgBorders w:offsetFrom="page">
        <w:bottom w:val="single" w:sz="18" w:space="24" w:color="4D8D8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510CE" w14:textId="77777777" w:rsidR="0028435C" w:rsidRDefault="0028435C" w:rsidP="00D538C8">
      <w:r>
        <w:separator/>
      </w:r>
    </w:p>
  </w:endnote>
  <w:endnote w:type="continuationSeparator" w:id="0">
    <w:p w14:paraId="15A02034" w14:textId="77777777" w:rsidR="0028435C" w:rsidRDefault="0028435C" w:rsidP="00D538C8">
      <w:r>
        <w:continuationSeparator/>
      </w:r>
    </w:p>
  </w:endnote>
  <w:endnote w:type="continuationNotice" w:id="1">
    <w:p w14:paraId="0E04548C" w14:textId="77777777" w:rsidR="0028435C" w:rsidRDefault="002843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C1C3" w14:textId="77777777" w:rsidR="00B34CF6" w:rsidRDefault="00B34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092618"/>
      <w:docPartObj>
        <w:docPartGallery w:val="Page Numbers (Bottom of Page)"/>
        <w:docPartUnique/>
      </w:docPartObj>
    </w:sdtPr>
    <w:sdtEndPr>
      <w:rPr>
        <w:b/>
        <w:bCs/>
        <w:noProof/>
        <w:color w:val="4D8D84" w:themeColor="accent1"/>
        <w:sz w:val="22"/>
        <w:szCs w:val="18"/>
      </w:rPr>
    </w:sdtEndPr>
    <w:sdtContent>
      <w:p w14:paraId="71A5C8C0" w14:textId="20AC9522" w:rsidR="001E129E" w:rsidRPr="00B84F91" w:rsidRDefault="001E129E" w:rsidP="00186BF6">
        <w:pPr>
          <w:pStyle w:val="Footer"/>
          <w:jc w:val="right"/>
          <w:rPr>
            <w:b/>
            <w:bCs/>
            <w:color w:val="4D8D84" w:themeColor="accent1"/>
            <w:sz w:val="22"/>
            <w:szCs w:val="18"/>
          </w:rPr>
        </w:pPr>
        <w:r w:rsidRPr="00B84F91">
          <w:rPr>
            <w:b/>
            <w:bCs/>
            <w:color w:val="4D8D84" w:themeColor="accent1"/>
            <w:sz w:val="22"/>
            <w:szCs w:val="18"/>
          </w:rPr>
          <w:fldChar w:fldCharType="begin"/>
        </w:r>
        <w:r w:rsidRPr="00B84F91">
          <w:rPr>
            <w:b/>
            <w:bCs/>
            <w:color w:val="4D8D84" w:themeColor="accent1"/>
            <w:sz w:val="22"/>
            <w:szCs w:val="18"/>
          </w:rPr>
          <w:instrText xml:space="preserve"> PAGE   \* MERGEFORMAT </w:instrText>
        </w:r>
        <w:r w:rsidRPr="00B84F91">
          <w:rPr>
            <w:b/>
            <w:bCs/>
            <w:color w:val="4D8D84" w:themeColor="accent1"/>
            <w:sz w:val="22"/>
            <w:szCs w:val="18"/>
          </w:rPr>
          <w:fldChar w:fldCharType="separate"/>
        </w:r>
        <w:r w:rsidR="004B4812" w:rsidRPr="00B84F91">
          <w:rPr>
            <w:b/>
            <w:bCs/>
            <w:noProof/>
            <w:color w:val="4D8D84" w:themeColor="accent1"/>
            <w:sz w:val="22"/>
            <w:szCs w:val="18"/>
          </w:rPr>
          <w:t>4</w:t>
        </w:r>
        <w:r w:rsidRPr="00B84F91">
          <w:rPr>
            <w:b/>
            <w:bCs/>
            <w:noProof/>
            <w:color w:val="4D8D84" w:themeColor="accent1"/>
            <w:sz w:val="22"/>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6E33" w14:textId="77777777" w:rsidR="00B34CF6" w:rsidRDefault="00B34C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2AAD1" w14:textId="77777777" w:rsidR="0028435C" w:rsidRDefault="0028435C" w:rsidP="00D538C8">
      <w:r>
        <w:separator/>
      </w:r>
    </w:p>
  </w:footnote>
  <w:footnote w:type="continuationSeparator" w:id="0">
    <w:p w14:paraId="785511F2" w14:textId="77777777" w:rsidR="0028435C" w:rsidRDefault="0028435C" w:rsidP="00D538C8">
      <w:r>
        <w:continuationSeparator/>
      </w:r>
    </w:p>
  </w:footnote>
  <w:footnote w:type="continuationNotice" w:id="1">
    <w:p w14:paraId="440FF617" w14:textId="77777777" w:rsidR="0028435C" w:rsidRDefault="0028435C"/>
  </w:footnote>
  <w:footnote w:id="2">
    <w:p w14:paraId="4B08ED21" w14:textId="37CC62A6" w:rsidR="00B048A3" w:rsidRPr="00A001B1" w:rsidRDefault="00B048A3">
      <w:pPr>
        <w:pStyle w:val="FootnoteText"/>
      </w:pPr>
      <w:r w:rsidRPr="00A001B1">
        <w:rPr>
          <w:rStyle w:val="FootnoteReference"/>
        </w:rPr>
        <w:footnoteRef/>
      </w:r>
      <w:r w:rsidRPr="00A001B1">
        <w:t xml:space="preserve"> An individual / legal entity who owns or controls a company</w:t>
      </w:r>
      <w:r w:rsidR="002D0071" w:rsidRPr="00A001B1">
        <w:t xml:space="preserve"> or partnership</w:t>
      </w:r>
      <w:r w:rsidRPr="00A001B1">
        <w:t xml:space="preserve"> and meets one or more of the </w:t>
      </w:r>
      <w:r w:rsidR="000C413C" w:rsidRPr="00A001B1">
        <w:t xml:space="preserve">following </w:t>
      </w:r>
      <w:r w:rsidRPr="00A001B1">
        <w:t>conditions</w:t>
      </w:r>
      <w:r w:rsidR="002618D8" w:rsidRPr="00A001B1">
        <w:t>.</w:t>
      </w:r>
      <w:r w:rsidRPr="00A001B1">
        <w:t xml:space="preserve"> </w:t>
      </w:r>
      <w:r w:rsidR="002618D8" w:rsidRPr="00A001B1">
        <w:t>H</w:t>
      </w:r>
      <w:r w:rsidRPr="00A001B1">
        <w:t>olding more than 25% of the shares or voting rights, having the right to appoint or remove a majority of directors</w:t>
      </w:r>
      <w:r w:rsidR="002618D8" w:rsidRPr="00A001B1">
        <w:t xml:space="preserve"> / executive</w:t>
      </w:r>
      <w:r w:rsidRPr="00A001B1">
        <w:t xml:space="preserve">, or otherwise exercising significant influence or control over the </w:t>
      </w:r>
      <w:r w:rsidR="002D0071" w:rsidRPr="00A001B1">
        <w:t>entity</w:t>
      </w:r>
      <w:r w:rsidRPr="00A001B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D8E1E" w14:textId="77777777" w:rsidR="00B34CF6" w:rsidRDefault="00B34C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80CB2" w14:textId="01D58BD0" w:rsidR="001E129E" w:rsidRPr="00803E22" w:rsidRDefault="00803E22" w:rsidP="00BB0C6B">
    <w:pPr>
      <w:pStyle w:val="Header"/>
      <w:ind w:left="720"/>
      <w:jc w:val="right"/>
      <w:rPr>
        <w:rFonts w:cs="Arial"/>
        <w:b/>
        <w:bCs/>
        <w:szCs w:val="24"/>
      </w:rPr>
    </w:pPr>
    <w:r w:rsidRPr="00803E22">
      <w:rPr>
        <w:b/>
        <w:bCs/>
        <w:noProof/>
        <w:lang w:eastAsia="en-GB"/>
      </w:rPr>
      <w:drawing>
        <wp:anchor distT="0" distB="0" distL="114300" distR="114300" simplePos="0" relativeHeight="251658240" behindDoc="0" locked="0" layoutInCell="1" allowOverlap="1" wp14:anchorId="3B9B6FAE" wp14:editId="2424C35B">
          <wp:simplePos x="0" y="0"/>
          <wp:positionH relativeFrom="margin">
            <wp:posOffset>102235</wp:posOffset>
          </wp:positionH>
          <wp:positionV relativeFrom="paragraph">
            <wp:posOffset>-231231</wp:posOffset>
          </wp:positionV>
          <wp:extent cx="1409700" cy="665480"/>
          <wp:effectExtent l="0" t="0" r="0" b="1270"/>
          <wp:wrapNone/>
          <wp:docPr id="1041363869" name="Picture 1" descr="signature_153360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153360887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09700" cy="665480"/>
                  </a:xfrm>
                  <a:prstGeom prst="rect">
                    <a:avLst/>
                  </a:prstGeom>
                  <a:noFill/>
                  <a:ln>
                    <a:noFill/>
                  </a:ln>
                </pic:spPr>
              </pic:pic>
            </a:graphicData>
          </a:graphic>
        </wp:anchor>
      </w:drawing>
    </w:r>
    <w:r w:rsidR="007F754C" w:rsidRPr="007F754C">
      <w:rPr>
        <w:rFonts w:cs="Arial"/>
        <w:b/>
        <w:bCs/>
        <w:noProof/>
        <w:szCs w:val="24"/>
        <w:lang w:eastAsia="en-GB"/>
      </w:rPr>
      <w:t xml:space="preserve">Guidance on the completion of the finance return </w:t>
    </w:r>
    <w:r w:rsidR="005A0717">
      <w:rPr>
        <w:rFonts w:cs="Arial"/>
        <w:b/>
        <w:bCs/>
        <w:noProof/>
        <w:szCs w:val="24"/>
        <w:lang w:eastAsia="en-GB"/>
      </w:rPr>
      <w:t>2026</w:t>
    </w:r>
    <w:r w:rsidR="007F754C">
      <w:rPr>
        <w:rFonts w:cs="Arial"/>
        <w:b/>
        <w:bCs/>
        <w:noProof/>
        <w:szCs w:val="24"/>
        <w:lang w:eastAsia="en-GB"/>
      </w:rPr>
      <w:br/>
    </w:r>
    <w:r w:rsidR="007F754C" w:rsidRPr="007F754C">
      <w:rPr>
        <w:rFonts w:cs="Arial"/>
        <w:b/>
        <w:bCs/>
        <w:noProof/>
        <w:szCs w:val="24"/>
        <w:lang w:eastAsia="en-GB"/>
      </w:rPr>
      <w:t>Annex C commentary</w:t>
    </w:r>
  </w:p>
  <w:p w14:paraId="2D0A4C5C" w14:textId="77777777" w:rsidR="00803E22" w:rsidRDefault="00803E22" w:rsidP="00D538C8">
    <w:pPr>
      <w:pStyle w:val="Header"/>
      <w:ind w:left="720"/>
      <w:jc w:val="right"/>
    </w:pPr>
  </w:p>
  <w:p w14:paraId="5CC0F59C" w14:textId="77777777" w:rsidR="00803E22" w:rsidRPr="00F25892" w:rsidRDefault="00803E22" w:rsidP="00D538C8">
    <w:pPr>
      <w:pStyle w:val="Header"/>
      <w:ind w:left="7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13D2" w14:textId="77777777" w:rsidR="00B34CF6" w:rsidRDefault="00B34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C72"/>
    <w:multiLevelType w:val="hybridMultilevel"/>
    <w:tmpl w:val="64440412"/>
    <w:lvl w:ilvl="0" w:tplc="08090011">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D1C179A"/>
    <w:multiLevelType w:val="hybridMultilevel"/>
    <w:tmpl w:val="3B42BB0A"/>
    <w:lvl w:ilvl="0" w:tplc="08090017">
      <w:start w:val="1"/>
      <w:numFmt w:val="lowerLetter"/>
      <w:lvlText w:val="%1)"/>
      <w:lvlJc w:val="left"/>
      <w:pPr>
        <w:ind w:left="428" w:hanging="360"/>
      </w:pPr>
      <w:rPr>
        <w:rFonts w:hint="default"/>
      </w:rPr>
    </w:lvl>
    <w:lvl w:ilvl="1" w:tplc="08090003">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2" w15:restartNumberingAfterBreak="0">
    <w:nsid w:val="10E7315C"/>
    <w:multiLevelType w:val="hybridMultilevel"/>
    <w:tmpl w:val="BCF21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72412"/>
    <w:multiLevelType w:val="multilevel"/>
    <w:tmpl w:val="F916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213223"/>
    <w:multiLevelType w:val="hybridMultilevel"/>
    <w:tmpl w:val="9A542D3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0C58D7"/>
    <w:multiLevelType w:val="hybridMultilevel"/>
    <w:tmpl w:val="3B42BB0A"/>
    <w:lvl w:ilvl="0" w:tplc="08090017">
      <w:start w:val="1"/>
      <w:numFmt w:val="lowerLetter"/>
      <w:lvlText w:val="%1)"/>
      <w:lvlJc w:val="left"/>
      <w:pPr>
        <w:ind w:left="428" w:hanging="360"/>
      </w:pPr>
      <w:rPr>
        <w:rFonts w:hint="default"/>
      </w:rPr>
    </w:lvl>
    <w:lvl w:ilvl="1" w:tplc="08090003">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6" w15:restartNumberingAfterBreak="0">
    <w:nsid w:val="2BFF2401"/>
    <w:multiLevelType w:val="hybridMultilevel"/>
    <w:tmpl w:val="3B42BB0A"/>
    <w:lvl w:ilvl="0" w:tplc="08090017">
      <w:start w:val="1"/>
      <w:numFmt w:val="lowerLetter"/>
      <w:lvlText w:val="%1)"/>
      <w:lvlJc w:val="left"/>
      <w:pPr>
        <w:ind w:left="428" w:hanging="360"/>
      </w:pPr>
      <w:rPr>
        <w:rFonts w:hint="default"/>
      </w:rPr>
    </w:lvl>
    <w:lvl w:ilvl="1" w:tplc="08090003">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7" w15:restartNumberingAfterBreak="0">
    <w:nsid w:val="37FE438F"/>
    <w:multiLevelType w:val="hybridMultilevel"/>
    <w:tmpl w:val="23A23F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632238"/>
    <w:multiLevelType w:val="hybridMultilevel"/>
    <w:tmpl w:val="3B42BB0A"/>
    <w:lvl w:ilvl="0" w:tplc="08090017">
      <w:start w:val="1"/>
      <w:numFmt w:val="lowerLetter"/>
      <w:lvlText w:val="%1)"/>
      <w:lvlJc w:val="left"/>
      <w:pPr>
        <w:ind w:left="428" w:hanging="360"/>
      </w:pPr>
      <w:rPr>
        <w:rFonts w:hint="default"/>
      </w:rPr>
    </w:lvl>
    <w:lvl w:ilvl="1" w:tplc="08090003">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9" w15:restartNumberingAfterBreak="0">
    <w:nsid w:val="3E812582"/>
    <w:multiLevelType w:val="hybridMultilevel"/>
    <w:tmpl w:val="0E38F3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96781E"/>
    <w:multiLevelType w:val="hybridMultilevel"/>
    <w:tmpl w:val="D48C9C4E"/>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1" w15:restartNumberingAfterBreak="0">
    <w:nsid w:val="68F01469"/>
    <w:multiLevelType w:val="hybridMultilevel"/>
    <w:tmpl w:val="807A3BB6"/>
    <w:lvl w:ilvl="0" w:tplc="08090011">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6B4C0E9A"/>
    <w:multiLevelType w:val="hybridMultilevel"/>
    <w:tmpl w:val="224282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D7965072">
      <w:start w:val="9"/>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B41238"/>
    <w:multiLevelType w:val="hybridMultilevel"/>
    <w:tmpl w:val="33D4AEF8"/>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203C0A"/>
    <w:multiLevelType w:val="hybridMultilevel"/>
    <w:tmpl w:val="3B42BB0A"/>
    <w:lvl w:ilvl="0" w:tplc="08090017">
      <w:start w:val="1"/>
      <w:numFmt w:val="lowerLetter"/>
      <w:lvlText w:val="%1)"/>
      <w:lvlJc w:val="left"/>
      <w:pPr>
        <w:ind w:left="428" w:hanging="360"/>
      </w:pPr>
      <w:rPr>
        <w:rFonts w:hint="default"/>
      </w:rPr>
    </w:lvl>
    <w:lvl w:ilvl="1" w:tplc="08090003">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15" w15:restartNumberingAfterBreak="0">
    <w:nsid w:val="75AF1002"/>
    <w:multiLevelType w:val="hybridMultilevel"/>
    <w:tmpl w:val="8DFA123A"/>
    <w:lvl w:ilvl="0" w:tplc="08090011">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75F22101"/>
    <w:multiLevelType w:val="hybridMultilevel"/>
    <w:tmpl w:val="3B42BB0A"/>
    <w:lvl w:ilvl="0" w:tplc="08090017">
      <w:start w:val="1"/>
      <w:numFmt w:val="lowerLetter"/>
      <w:lvlText w:val="%1)"/>
      <w:lvlJc w:val="left"/>
      <w:pPr>
        <w:ind w:left="428" w:hanging="360"/>
      </w:pPr>
      <w:rPr>
        <w:rFonts w:hint="default"/>
      </w:rPr>
    </w:lvl>
    <w:lvl w:ilvl="1" w:tplc="08090003">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num w:numId="1" w16cid:durableId="1162234952">
    <w:abstractNumId w:val="13"/>
  </w:num>
  <w:num w:numId="2" w16cid:durableId="302127358">
    <w:abstractNumId w:val="12"/>
  </w:num>
  <w:num w:numId="3" w16cid:durableId="99423818">
    <w:abstractNumId w:val="1"/>
  </w:num>
  <w:num w:numId="4" w16cid:durableId="336468671">
    <w:abstractNumId w:val="14"/>
  </w:num>
  <w:num w:numId="5" w16cid:durableId="479619870">
    <w:abstractNumId w:val="9"/>
  </w:num>
  <w:num w:numId="6" w16cid:durableId="1943299294">
    <w:abstractNumId w:val="6"/>
  </w:num>
  <w:num w:numId="7" w16cid:durableId="1362632447">
    <w:abstractNumId w:val="5"/>
  </w:num>
  <w:num w:numId="8" w16cid:durableId="1178538010">
    <w:abstractNumId w:val="16"/>
  </w:num>
  <w:num w:numId="9" w16cid:durableId="858928841">
    <w:abstractNumId w:val="8"/>
  </w:num>
  <w:num w:numId="10" w16cid:durableId="2133011176">
    <w:abstractNumId w:val="7"/>
  </w:num>
  <w:num w:numId="11" w16cid:durableId="677582504">
    <w:abstractNumId w:val="4"/>
  </w:num>
  <w:num w:numId="12" w16cid:durableId="1297445702">
    <w:abstractNumId w:val="0"/>
  </w:num>
  <w:num w:numId="13" w16cid:durableId="232784921">
    <w:abstractNumId w:val="11"/>
  </w:num>
  <w:num w:numId="14" w16cid:durableId="913978844">
    <w:abstractNumId w:val="15"/>
  </w:num>
  <w:num w:numId="15" w16cid:durableId="534080048">
    <w:abstractNumId w:val="2"/>
  </w:num>
  <w:num w:numId="16" w16cid:durableId="1262880617">
    <w:abstractNumId w:val="10"/>
  </w:num>
  <w:num w:numId="17" w16cid:durableId="1898784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8C8"/>
    <w:rsid w:val="00002DFC"/>
    <w:rsid w:val="00005F14"/>
    <w:rsid w:val="00015624"/>
    <w:rsid w:val="00017006"/>
    <w:rsid w:val="000207C4"/>
    <w:rsid w:val="000217C3"/>
    <w:rsid w:val="00025D49"/>
    <w:rsid w:val="00031A37"/>
    <w:rsid w:val="00031C8D"/>
    <w:rsid w:val="00050D50"/>
    <w:rsid w:val="00053A40"/>
    <w:rsid w:val="000701EC"/>
    <w:rsid w:val="00083D42"/>
    <w:rsid w:val="000878E0"/>
    <w:rsid w:val="0009737A"/>
    <w:rsid w:val="00097C9A"/>
    <w:rsid w:val="000C1828"/>
    <w:rsid w:val="000C413C"/>
    <w:rsid w:val="000D1FCD"/>
    <w:rsid w:val="000D2353"/>
    <w:rsid w:val="000D3649"/>
    <w:rsid w:val="000E151C"/>
    <w:rsid w:val="000E4412"/>
    <w:rsid w:val="000E5FE6"/>
    <w:rsid w:val="000E7EDB"/>
    <w:rsid w:val="000F364F"/>
    <w:rsid w:val="00101109"/>
    <w:rsid w:val="00101294"/>
    <w:rsid w:val="001021E6"/>
    <w:rsid w:val="001023C3"/>
    <w:rsid w:val="00103B02"/>
    <w:rsid w:val="0010609F"/>
    <w:rsid w:val="00106BD5"/>
    <w:rsid w:val="00110420"/>
    <w:rsid w:val="00112FEA"/>
    <w:rsid w:val="00124BD4"/>
    <w:rsid w:val="00130F06"/>
    <w:rsid w:val="00135632"/>
    <w:rsid w:val="00137CA8"/>
    <w:rsid w:val="00144EB8"/>
    <w:rsid w:val="00145BD2"/>
    <w:rsid w:val="0014703E"/>
    <w:rsid w:val="001501C5"/>
    <w:rsid w:val="00150C0B"/>
    <w:rsid w:val="00152436"/>
    <w:rsid w:val="00154C6E"/>
    <w:rsid w:val="001623FE"/>
    <w:rsid w:val="00165DE2"/>
    <w:rsid w:val="0018145B"/>
    <w:rsid w:val="001858CC"/>
    <w:rsid w:val="001860BF"/>
    <w:rsid w:val="00186BF6"/>
    <w:rsid w:val="001967F6"/>
    <w:rsid w:val="001A204C"/>
    <w:rsid w:val="001A4056"/>
    <w:rsid w:val="001A4FDE"/>
    <w:rsid w:val="001A5F4A"/>
    <w:rsid w:val="001A6025"/>
    <w:rsid w:val="001A781B"/>
    <w:rsid w:val="001B75A0"/>
    <w:rsid w:val="001C4658"/>
    <w:rsid w:val="001D70E7"/>
    <w:rsid w:val="001E129E"/>
    <w:rsid w:val="001E129F"/>
    <w:rsid w:val="001E15B1"/>
    <w:rsid w:val="001E3389"/>
    <w:rsid w:val="001E6317"/>
    <w:rsid w:val="001F3FDA"/>
    <w:rsid w:val="0020323C"/>
    <w:rsid w:val="0020326D"/>
    <w:rsid w:val="0020419E"/>
    <w:rsid w:val="00204F5F"/>
    <w:rsid w:val="002054FC"/>
    <w:rsid w:val="0021019F"/>
    <w:rsid w:val="00212F12"/>
    <w:rsid w:val="00213B85"/>
    <w:rsid w:val="002246A2"/>
    <w:rsid w:val="00225FFC"/>
    <w:rsid w:val="00230A43"/>
    <w:rsid w:val="002400A8"/>
    <w:rsid w:val="00241EAB"/>
    <w:rsid w:val="002438C1"/>
    <w:rsid w:val="0025359B"/>
    <w:rsid w:val="002558CB"/>
    <w:rsid w:val="00260864"/>
    <w:rsid w:val="002618D8"/>
    <w:rsid w:val="00261CE4"/>
    <w:rsid w:val="00262C6D"/>
    <w:rsid w:val="00264F9B"/>
    <w:rsid w:val="00265721"/>
    <w:rsid w:val="00270CAB"/>
    <w:rsid w:val="00274314"/>
    <w:rsid w:val="00280E16"/>
    <w:rsid w:val="0028260F"/>
    <w:rsid w:val="00282E78"/>
    <w:rsid w:val="00284099"/>
    <w:rsid w:val="0028435C"/>
    <w:rsid w:val="00285B86"/>
    <w:rsid w:val="0029489E"/>
    <w:rsid w:val="002A031A"/>
    <w:rsid w:val="002A04C2"/>
    <w:rsid w:val="002A30EE"/>
    <w:rsid w:val="002A4593"/>
    <w:rsid w:val="002A7752"/>
    <w:rsid w:val="002B0C03"/>
    <w:rsid w:val="002B495D"/>
    <w:rsid w:val="002B727F"/>
    <w:rsid w:val="002C4BD3"/>
    <w:rsid w:val="002D0071"/>
    <w:rsid w:val="002D140D"/>
    <w:rsid w:val="002E096E"/>
    <w:rsid w:val="002E0A16"/>
    <w:rsid w:val="002E1B5F"/>
    <w:rsid w:val="002E2B12"/>
    <w:rsid w:val="002E440C"/>
    <w:rsid w:val="002F34B8"/>
    <w:rsid w:val="002F4190"/>
    <w:rsid w:val="002F534A"/>
    <w:rsid w:val="00301F8B"/>
    <w:rsid w:val="003024D3"/>
    <w:rsid w:val="003110E8"/>
    <w:rsid w:val="0031673F"/>
    <w:rsid w:val="00326D5A"/>
    <w:rsid w:val="00332DBD"/>
    <w:rsid w:val="00333D03"/>
    <w:rsid w:val="00353CD4"/>
    <w:rsid w:val="003616DE"/>
    <w:rsid w:val="0036248A"/>
    <w:rsid w:val="00364A6C"/>
    <w:rsid w:val="003709C3"/>
    <w:rsid w:val="003731AF"/>
    <w:rsid w:val="00374233"/>
    <w:rsid w:val="00375DF8"/>
    <w:rsid w:val="00377AF9"/>
    <w:rsid w:val="00380853"/>
    <w:rsid w:val="00382092"/>
    <w:rsid w:val="0039247C"/>
    <w:rsid w:val="0039330B"/>
    <w:rsid w:val="00393EB6"/>
    <w:rsid w:val="00397D1A"/>
    <w:rsid w:val="003A3F92"/>
    <w:rsid w:val="003B0579"/>
    <w:rsid w:val="003B05F5"/>
    <w:rsid w:val="003B0914"/>
    <w:rsid w:val="003B230A"/>
    <w:rsid w:val="003B32B2"/>
    <w:rsid w:val="003B34E1"/>
    <w:rsid w:val="003C1DE7"/>
    <w:rsid w:val="003C2B2B"/>
    <w:rsid w:val="003C514B"/>
    <w:rsid w:val="003C6373"/>
    <w:rsid w:val="003C680F"/>
    <w:rsid w:val="003D08E3"/>
    <w:rsid w:val="003E3A6C"/>
    <w:rsid w:val="003E7106"/>
    <w:rsid w:val="003F40AE"/>
    <w:rsid w:val="003F4658"/>
    <w:rsid w:val="003F56F0"/>
    <w:rsid w:val="00403445"/>
    <w:rsid w:val="00404D5A"/>
    <w:rsid w:val="004074BA"/>
    <w:rsid w:val="00407F66"/>
    <w:rsid w:val="0041379E"/>
    <w:rsid w:val="0042003D"/>
    <w:rsid w:val="00423786"/>
    <w:rsid w:val="00423C9E"/>
    <w:rsid w:val="00425F50"/>
    <w:rsid w:val="004332DE"/>
    <w:rsid w:val="00437C0A"/>
    <w:rsid w:val="00441478"/>
    <w:rsid w:val="004420D1"/>
    <w:rsid w:val="00447E57"/>
    <w:rsid w:val="004517C3"/>
    <w:rsid w:val="00460F3C"/>
    <w:rsid w:val="00461849"/>
    <w:rsid w:val="00464FFA"/>
    <w:rsid w:val="0046670A"/>
    <w:rsid w:val="00484BAC"/>
    <w:rsid w:val="00484CD5"/>
    <w:rsid w:val="00494149"/>
    <w:rsid w:val="004A2BCF"/>
    <w:rsid w:val="004A4D20"/>
    <w:rsid w:val="004A7460"/>
    <w:rsid w:val="004B1D7E"/>
    <w:rsid w:val="004B2A58"/>
    <w:rsid w:val="004B3D3E"/>
    <w:rsid w:val="004B4812"/>
    <w:rsid w:val="004B7C9A"/>
    <w:rsid w:val="004C2256"/>
    <w:rsid w:val="004C383D"/>
    <w:rsid w:val="004C3A22"/>
    <w:rsid w:val="004C3B2B"/>
    <w:rsid w:val="004D4A4F"/>
    <w:rsid w:val="004D7133"/>
    <w:rsid w:val="004E1155"/>
    <w:rsid w:val="004E157F"/>
    <w:rsid w:val="00501854"/>
    <w:rsid w:val="0050499F"/>
    <w:rsid w:val="00506ACA"/>
    <w:rsid w:val="00506E54"/>
    <w:rsid w:val="00512421"/>
    <w:rsid w:val="00515C0D"/>
    <w:rsid w:val="00515EE3"/>
    <w:rsid w:val="005165E2"/>
    <w:rsid w:val="0052316B"/>
    <w:rsid w:val="00530D45"/>
    <w:rsid w:val="005319B7"/>
    <w:rsid w:val="00533A60"/>
    <w:rsid w:val="005407BF"/>
    <w:rsid w:val="00540FE8"/>
    <w:rsid w:val="00550B2B"/>
    <w:rsid w:val="005511CB"/>
    <w:rsid w:val="00560F2E"/>
    <w:rsid w:val="00562C22"/>
    <w:rsid w:val="00562D62"/>
    <w:rsid w:val="00563FEA"/>
    <w:rsid w:val="005643B9"/>
    <w:rsid w:val="005650AC"/>
    <w:rsid w:val="00566D4C"/>
    <w:rsid w:val="005749F6"/>
    <w:rsid w:val="00577918"/>
    <w:rsid w:val="00582965"/>
    <w:rsid w:val="005936E9"/>
    <w:rsid w:val="00597722"/>
    <w:rsid w:val="005A0717"/>
    <w:rsid w:val="005A35FA"/>
    <w:rsid w:val="005A4630"/>
    <w:rsid w:val="005A768E"/>
    <w:rsid w:val="005A78F2"/>
    <w:rsid w:val="005B4D98"/>
    <w:rsid w:val="005C0089"/>
    <w:rsid w:val="005C3F61"/>
    <w:rsid w:val="005C40BD"/>
    <w:rsid w:val="005C5D56"/>
    <w:rsid w:val="005D776B"/>
    <w:rsid w:val="005E03EC"/>
    <w:rsid w:val="005E0706"/>
    <w:rsid w:val="005E2E88"/>
    <w:rsid w:val="005E58BB"/>
    <w:rsid w:val="005E6990"/>
    <w:rsid w:val="005F38BF"/>
    <w:rsid w:val="00600B59"/>
    <w:rsid w:val="0060187D"/>
    <w:rsid w:val="00603B33"/>
    <w:rsid w:val="0060615D"/>
    <w:rsid w:val="00610545"/>
    <w:rsid w:val="0062008D"/>
    <w:rsid w:val="00632836"/>
    <w:rsid w:val="00633B14"/>
    <w:rsid w:val="00635932"/>
    <w:rsid w:val="006378E2"/>
    <w:rsid w:val="006433FC"/>
    <w:rsid w:val="006436CD"/>
    <w:rsid w:val="0064770B"/>
    <w:rsid w:val="00652D48"/>
    <w:rsid w:val="00655F37"/>
    <w:rsid w:val="00664024"/>
    <w:rsid w:val="00665648"/>
    <w:rsid w:val="00666C1B"/>
    <w:rsid w:val="00671E9E"/>
    <w:rsid w:val="00671EDF"/>
    <w:rsid w:val="00674EC8"/>
    <w:rsid w:val="00681ECD"/>
    <w:rsid w:val="00684DA3"/>
    <w:rsid w:val="00686BD0"/>
    <w:rsid w:val="00697DD0"/>
    <w:rsid w:val="006A1D2E"/>
    <w:rsid w:val="006A5106"/>
    <w:rsid w:val="006A7BFB"/>
    <w:rsid w:val="006B2DCB"/>
    <w:rsid w:val="006B41A2"/>
    <w:rsid w:val="006C414C"/>
    <w:rsid w:val="006C4DFE"/>
    <w:rsid w:val="006C659F"/>
    <w:rsid w:val="006C7254"/>
    <w:rsid w:val="006C7900"/>
    <w:rsid w:val="006D2844"/>
    <w:rsid w:val="006D3101"/>
    <w:rsid w:val="006E1294"/>
    <w:rsid w:val="006E428A"/>
    <w:rsid w:val="006F2DFB"/>
    <w:rsid w:val="006F59CB"/>
    <w:rsid w:val="006F7AA7"/>
    <w:rsid w:val="00701B1C"/>
    <w:rsid w:val="007022E9"/>
    <w:rsid w:val="00703646"/>
    <w:rsid w:val="00703BEA"/>
    <w:rsid w:val="007101AD"/>
    <w:rsid w:val="007128D5"/>
    <w:rsid w:val="00712F0A"/>
    <w:rsid w:val="00713CBB"/>
    <w:rsid w:val="00724BFF"/>
    <w:rsid w:val="00727D4E"/>
    <w:rsid w:val="00732593"/>
    <w:rsid w:val="00734C83"/>
    <w:rsid w:val="0073688A"/>
    <w:rsid w:val="00736E60"/>
    <w:rsid w:val="00737BB5"/>
    <w:rsid w:val="00737D9D"/>
    <w:rsid w:val="00751C03"/>
    <w:rsid w:val="00754238"/>
    <w:rsid w:val="007558D7"/>
    <w:rsid w:val="00755D1D"/>
    <w:rsid w:val="00756926"/>
    <w:rsid w:val="0076069F"/>
    <w:rsid w:val="00764142"/>
    <w:rsid w:val="00765166"/>
    <w:rsid w:val="00767C41"/>
    <w:rsid w:val="0077272F"/>
    <w:rsid w:val="00773481"/>
    <w:rsid w:val="00775538"/>
    <w:rsid w:val="00776B6B"/>
    <w:rsid w:val="007807DE"/>
    <w:rsid w:val="007814B4"/>
    <w:rsid w:val="0078265B"/>
    <w:rsid w:val="007858E0"/>
    <w:rsid w:val="00786D81"/>
    <w:rsid w:val="00793994"/>
    <w:rsid w:val="00793B3A"/>
    <w:rsid w:val="00796EC2"/>
    <w:rsid w:val="007A05F1"/>
    <w:rsid w:val="007A0EE0"/>
    <w:rsid w:val="007B26C1"/>
    <w:rsid w:val="007B3496"/>
    <w:rsid w:val="007B75E5"/>
    <w:rsid w:val="007C196C"/>
    <w:rsid w:val="007C389B"/>
    <w:rsid w:val="007C3BF5"/>
    <w:rsid w:val="007C79F9"/>
    <w:rsid w:val="007D0C1D"/>
    <w:rsid w:val="007E03EE"/>
    <w:rsid w:val="007E6F28"/>
    <w:rsid w:val="007F165F"/>
    <w:rsid w:val="007F2B14"/>
    <w:rsid w:val="007F4193"/>
    <w:rsid w:val="007F754C"/>
    <w:rsid w:val="00802AD9"/>
    <w:rsid w:val="00803E22"/>
    <w:rsid w:val="00807FD2"/>
    <w:rsid w:val="00810734"/>
    <w:rsid w:val="00815C44"/>
    <w:rsid w:val="0082374C"/>
    <w:rsid w:val="00824464"/>
    <w:rsid w:val="00824A6B"/>
    <w:rsid w:val="00825995"/>
    <w:rsid w:val="00825C27"/>
    <w:rsid w:val="00825FBC"/>
    <w:rsid w:val="00833E00"/>
    <w:rsid w:val="008357B9"/>
    <w:rsid w:val="00843E9C"/>
    <w:rsid w:val="0085025F"/>
    <w:rsid w:val="0085786C"/>
    <w:rsid w:val="0086012F"/>
    <w:rsid w:val="00862048"/>
    <w:rsid w:val="00863435"/>
    <w:rsid w:val="00864D61"/>
    <w:rsid w:val="008650E7"/>
    <w:rsid w:val="00871883"/>
    <w:rsid w:val="00876583"/>
    <w:rsid w:val="0088605A"/>
    <w:rsid w:val="00892195"/>
    <w:rsid w:val="008A388C"/>
    <w:rsid w:val="008A4E1D"/>
    <w:rsid w:val="008A7E8E"/>
    <w:rsid w:val="008B3A35"/>
    <w:rsid w:val="008C2F05"/>
    <w:rsid w:val="008C5107"/>
    <w:rsid w:val="008D6606"/>
    <w:rsid w:val="008E4DC3"/>
    <w:rsid w:val="008F1E8C"/>
    <w:rsid w:val="008F30B3"/>
    <w:rsid w:val="00902621"/>
    <w:rsid w:val="009066E1"/>
    <w:rsid w:val="00910773"/>
    <w:rsid w:val="009130E4"/>
    <w:rsid w:val="009130E5"/>
    <w:rsid w:val="00915838"/>
    <w:rsid w:val="00917319"/>
    <w:rsid w:val="00923314"/>
    <w:rsid w:val="009265CA"/>
    <w:rsid w:val="009279C9"/>
    <w:rsid w:val="009310EA"/>
    <w:rsid w:val="00931533"/>
    <w:rsid w:val="00932C77"/>
    <w:rsid w:val="009331F7"/>
    <w:rsid w:val="009413A0"/>
    <w:rsid w:val="00941DB6"/>
    <w:rsid w:val="00943D85"/>
    <w:rsid w:val="00945084"/>
    <w:rsid w:val="00947D02"/>
    <w:rsid w:val="0095305D"/>
    <w:rsid w:val="0095624F"/>
    <w:rsid w:val="00957FBA"/>
    <w:rsid w:val="00962C43"/>
    <w:rsid w:val="009671C7"/>
    <w:rsid w:val="00970C15"/>
    <w:rsid w:val="00973413"/>
    <w:rsid w:val="00976A59"/>
    <w:rsid w:val="00977FD9"/>
    <w:rsid w:val="00990A3E"/>
    <w:rsid w:val="00994C7D"/>
    <w:rsid w:val="00997865"/>
    <w:rsid w:val="00997AE8"/>
    <w:rsid w:val="009A5992"/>
    <w:rsid w:val="009A65C7"/>
    <w:rsid w:val="009B0A4A"/>
    <w:rsid w:val="009B28DE"/>
    <w:rsid w:val="009B306E"/>
    <w:rsid w:val="009B654D"/>
    <w:rsid w:val="009C3522"/>
    <w:rsid w:val="009E1E95"/>
    <w:rsid w:val="009E7D19"/>
    <w:rsid w:val="009F2B95"/>
    <w:rsid w:val="009F7BD9"/>
    <w:rsid w:val="00A001B1"/>
    <w:rsid w:val="00A016F3"/>
    <w:rsid w:val="00A027C1"/>
    <w:rsid w:val="00A034AA"/>
    <w:rsid w:val="00A04A11"/>
    <w:rsid w:val="00A06EC1"/>
    <w:rsid w:val="00A11F09"/>
    <w:rsid w:val="00A12388"/>
    <w:rsid w:val="00A12E50"/>
    <w:rsid w:val="00A24F60"/>
    <w:rsid w:val="00A2637C"/>
    <w:rsid w:val="00A310F8"/>
    <w:rsid w:val="00A32428"/>
    <w:rsid w:val="00A3294B"/>
    <w:rsid w:val="00A36B94"/>
    <w:rsid w:val="00A43E8A"/>
    <w:rsid w:val="00A4469A"/>
    <w:rsid w:val="00A4593E"/>
    <w:rsid w:val="00A46A93"/>
    <w:rsid w:val="00A50C56"/>
    <w:rsid w:val="00A53D5A"/>
    <w:rsid w:val="00A5546E"/>
    <w:rsid w:val="00A60D71"/>
    <w:rsid w:val="00A625F9"/>
    <w:rsid w:val="00A70A6A"/>
    <w:rsid w:val="00A75156"/>
    <w:rsid w:val="00A82EF8"/>
    <w:rsid w:val="00A95D4C"/>
    <w:rsid w:val="00AA4680"/>
    <w:rsid w:val="00AB74F0"/>
    <w:rsid w:val="00AC5684"/>
    <w:rsid w:val="00AC5EA9"/>
    <w:rsid w:val="00AC6093"/>
    <w:rsid w:val="00AC78E3"/>
    <w:rsid w:val="00AE0EDC"/>
    <w:rsid w:val="00AE66A8"/>
    <w:rsid w:val="00AE6814"/>
    <w:rsid w:val="00AE7B48"/>
    <w:rsid w:val="00AF0C17"/>
    <w:rsid w:val="00AF2D28"/>
    <w:rsid w:val="00AF392E"/>
    <w:rsid w:val="00AF6E4F"/>
    <w:rsid w:val="00B005E0"/>
    <w:rsid w:val="00B048A3"/>
    <w:rsid w:val="00B12DD7"/>
    <w:rsid w:val="00B14B62"/>
    <w:rsid w:val="00B1729A"/>
    <w:rsid w:val="00B20806"/>
    <w:rsid w:val="00B2687A"/>
    <w:rsid w:val="00B26BA5"/>
    <w:rsid w:val="00B30C09"/>
    <w:rsid w:val="00B34CF6"/>
    <w:rsid w:val="00B35302"/>
    <w:rsid w:val="00B35A37"/>
    <w:rsid w:val="00B407B6"/>
    <w:rsid w:val="00B44D2F"/>
    <w:rsid w:val="00B45C4D"/>
    <w:rsid w:val="00B50F60"/>
    <w:rsid w:val="00B544D6"/>
    <w:rsid w:val="00B556E5"/>
    <w:rsid w:val="00B6060A"/>
    <w:rsid w:val="00B64EB5"/>
    <w:rsid w:val="00B71B7F"/>
    <w:rsid w:val="00B730F2"/>
    <w:rsid w:val="00B73A36"/>
    <w:rsid w:val="00B74F1C"/>
    <w:rsid w:val="00B760F1"/>
    <w:rsid w:val="00B76E82"/>
    <w:rsid w:val="00B77DA7"/>
    <w:rsid w:val="00B831B8"/>
    <w:rsid w:val="00B8437A"/>
    <w:rsid w:val="00B84F91"/>
    <w:rsid w:val="00B90ABE"/>
    <w:rsid w:val="00B9224C"/>
    <w:rsid w:val="00BA2196"/>
    <w:rsid w:val="00BA7534"/>
    <w:rsid w:val="00BB0C6B"/>
    <w:rsid w:val="00BB21E3"/>
    <w:rsid w:val="00BC0D83"/>
    <w:rsid w:val="00BC18FF"/>
    <w:rsid w:val="00BE3414"/>
    <w:rsid w:val="00BE6BC9"/>
    <w:rsid w:val="00BE780E"/>
    <w:rsid w:val="00BF1393"/>
    <w:rsid w:val="00BF337E"/>
    <w:rsid w:val="00BF51D6"/>
    <w:rsid w:val="00BF6AF9"/>
    <w:rsid w:val="00C00A11"/>
    <w:rsid w:val="00C00A8C"/>
    <w:rsid w:val="00C047BE"/>
    <w:rsid w:val="00C05119"/>
    <w:rsid w:val="00C0601C"/>
    <w:rsid w:val="00C07724"/>
    <w:rsid w:val="00C1550E"/>
    <w:rsid w:val="00C1630D"/>
    <w:rsid w:val="00C177D3"/>
    <w:rsid w:val="00C2016D"/>
    <w:rsid w:val="00C20236"/>
    <w:rsid w:val="00C210E7"/>
    <w:rsid w:val="00C21671"/>
    <w:rsid w:val="00C31BFC"/>
    <w:rsid w:val="00C36C4C"/>
    <w:rsid w:val="00C41902"/>
    <w:rsid w:val="00C427A7"/>
    <w:rsid w:val="00C43770"/>
    <w:rsid w:val="00C44193"/>
    <w:rsid w:val="00C47D81"/>
    <w:rsid w:val="00C50454"/>
    <w:rsid w:val="00C60651"/>
    <w:rsid w:val="00C6097D"/>
    <w:rsid w:val="00C649CC"/>
    <w:rsid w:val="00C75041"/>
    <w:rsid w:val="00C81720"/>
    <w:rsid w:val="00C85C9B"/>
    <w:rsid w:val="00C901E9"/>
    <w:rsid w:val="00C946FE"/>
    <w:rsid w:val="00C94901"/>
    <w:rsid w:val="00C95F53"/>
    <w:rsid w:val="00CA5341"/>
    <w:rsid w:val="00CB1DFE"/>
    <w:rsid w:val="00CB23D9"/>
    <w:rsid w:val="00CB32C7"/>
    <w:rsid w:val="00CB3AB1"/>
    <w:rsid w:val="00CB7415"/>
    <w:rsid w:val="00CB751A"/>
    <w:rsid w:val="00CC1558"/>
    <w:rsid w:val="00CD0FFD"/>
    <w:rsid w:val="00CD1579"/>
    <w:rsid w:val="00CD158D"/>
    <w:rsid w:val="00CD3147"/>
    <w:rsid w:val="00CD4170"/>
    <w:rsid w:val="00CE78E4"/>
    <w:rsid w:val="00CE7C85"/>
    <w:rsid w:val="00CF226F"/>
    <w:rsid w:val="00CF68FE"/>
    <w:rsid w:val="00D104F1"/>
    <w:rsid w:val="00D10D5F"/>
    <w:rsid w:val="00D16517"/>
    <w:rsid w:val="00D25207"/>
    <w:rsid w:val="00D30BE1"/>
    <w:rsid w:val="00D327E6"/>
    <w:rsid w:val="00D32DCB"/>
    <w:rsid w:val="00D33C10"/>
    <w:rsid w:val="00D3480A"/>
    <w:rsid w:val="00D464C2"/>
    <w:rsid w:val="00D50AFD"/>
    <w:rsid w:val="00D538C8"/>
    <w:rsid w:val="00D5454B"/>
    <w:rsid w:val="00D57324"/>
    <w:rsid w:val="00D60FA8"/>
    <w:rsid w:val="00D73FA4"/>
    <w:rsid w:val="00D82AE5"/>
    <w:rsid w:val="00D82F8A"/>
    <w:rsid w:val="00D86627"/>
    <w:rsid w:val="00D87542"/>
    <w:rsid w:val="00D878EC"/>
    <w:rsid w:val="00D90894"/>
    <w:rsid w:val="00D943D5"/>
    <w:rsid w:val="00D963E8"/>
    <w:rsid w:val="00DA14B6"/>
    <w:rsid w:val="00DA2C7C"/>
    <w:rsid w:val="00DB416F"/>
    <w:rsid w:val="00DC035D"/>
    <w:rsid w:val="00DC2F5F"/>
    <w:rsid w:val="00DC396F"/>
    <w:rsid w:val="00DC3B5B"/>
    <w:rsid w:val="00DC5FC2"/>
    <w:rsid w:val="00DC65C3"/>
    <w:rsid w:val="00DC65D4"/>
    <w:rsid w:val="00DD01B1"/>
    <w:rsid w:val="00DD03DD"/>
    <w:rsid w:val="00DD05BA"/>
    <w:rsid w:val="00DE321D"/>
    <w:rsid w:val="00DE3EFE"/>
    <w:rsid w:val="00DE5499"/>
    <w:rsid w:val="00DF19DD"/>
    <w:rsid w:val="00DF2619"/>
    <w:rsid w:val="00E0175B"/>
    <w:rsid w:val="00E03A11"/>
    <w:rsid w:val="00E04951"/>
    <w:rsid w:val="00E05EDC"/>
    <w:rsid w:val="00E06C07"/>
    <w:rsid w:val="00E106B3"/>
    <w:rsid w:val="00E14A27"/>
    <w:rsid w:val="00E14D12"/>
    <w:rsid w:val="00E16A34"/>
    <w:rsid w:val="00E177BE"/>
    <w:rsid w:val="00E265B3"/>
    <w:rsid w:val="00E33DB8"/>
    <w:rsid w:val="00E3781A"/>
    <w:rsid w:val="00E469A9"/>
    <w:rsid w:val="00E52B08"/>
    <w:rsid w:val="00E53853"/>
    <w:rsid w:val="00E65E68"/>
    <w:rsid w:val="00E66450"/>
    <w:rsid w:val="00E733EA"/>
    <w:rsid w:val="00E7685C"/>
    <w:rsid w:val="00E8524D"/>
    <w:rsid w:val="00E855DA"/>
    <w:rsid w:val="00E87AA9"/>
    <w:rsid w:val="00E90393"/>
    <w:rsid w:val="00E93A9F"/>
    <w:rsid w:val="00EA3D3F"/>
    <w:rsid w:val="00EA4B69"/>
    <w:rsid w:val="00EA4BC3"/>
    <w:rsid w:val="00EA601C"/>
    <w:rsid w:val="00EC211E"/>
    <w:rsid w:val="00EC2164"/>
    <w:rsid w:val="00EC422E"/>
    <w:rsid w:val="00EC712C"/>
    <w:rsid w:val="00ED7A33"/>
    <w:rsid w:val="00EE0047"/>
    <w:rsid w:val="00EE1F17"/>
    <w:rsid w:val="00EE3553"/>
    <w:rsid w:val="00EE6576"/>
    <w:rsid w:val="00EF4DEE"/>
    <w:rsid w:val="00F0666E"/>
    <w:rsid w:val="00F0767C"/>
    <w:rsid w:val="00F12CFA"/>
    <w:rsid w:val="00F1375A"/>
    <w:rsid w:val="00F25892"/>
    <w:rsid w:val="00F3011C"/>
    <w:rsid w:val="00F309D7"/>
    <w:rsid w:val="00F32D54"/>
    <w:rsid w:val="00F37C39"/>
    <w:rsid w:val="00F43C34"/>
    <w:rsid w:val="00F44D85"/>
    <w:rsid w:val="00F47D54"/>
    <w:rsid w:val="00F552B5"/>
    <w:rsid w:val="00F6164E"/>
    <w:rsid w:val="00F61971"/>
    <w:rsid w:val="00F652DD"/>
    <w:rsid w:val="00F66F5E"/>
    <w:rsid w:val="00F671E6"/>
    <w:rsid w:val="00F67A5B"/>
    <w:rsid w:val="00F7134F"/>
    <w:rsid w:val="00F8140E"/>
    <w:rsid w:val="00F818E9"/>
    <w:rsid w:val="00F81EA2"/>
    <w:rsid w:val="00F90EF8"/>
    <w:rsid w:val="00F91412"/>
    <w:rsid w:val="00F94211"/>
    <w:rsid w:val="00F962B8"/>
    <w:rsid w:val="00F96B4C"/>
    <w:rsid w:val="00FA18A6"/>
    <w:rsid w:val="00FA19C2"/>
    <w:rsid w:val="00FA2050"/>
    <w:rsid w:val="00FA3A9A"/>
    <w:rsid w:val="00FA781F"/>
    <w:rsid w:val="00FB0A31"/>
    <w:rsid w:val="00FB29EB"/>
    <w:rsid w:val="00FB60C7"/>
    <w:rsid w:val="00FB66CD"/>
    <w:rsid w:val="00FC1010"/>
    <w:rsid w:val="00FC658E"/>
    <w:rsid w:val="00FD001C"/>
    <w:rsid w:val="00FD425A"/>
    <w:rsid w:val="00FE6C98"/>
    <w:rsid w:val="00FE7D2E"/>
    <w:rsid w:val="0D20B36C"/>
    <w:rsid w:val="0EE3B7E2"/>
    <w:rsid w:val="0FE94CC7"/>
    <w:rsid w:val="1448A377"/>
    <w:rsid w:val="18540FAD"/>
    <w:rsid w:val="1E6255DB"/>
    <w:rsid w:val="269D878A"/>
    <w:rsid w:val="2869B5CC"/>
    <w:rsid w:val="315A90E4"/>
    <w:rsid w:val="39815879"/>
    <w:rsid w:val="3A9A9457"/>
    <w:rsid w:val="3FB74F31"/>
    <w:rsid w:val="433CCEED"/>
    <w:rsid w:val="44986F66"/>
    <w:rsid w:val="44AE9E30"/>
    <w:rsid w:val="4A59C43F"/>
    <w:rsid w:val="4EB435A8"/>
    <w:rsid w:val="521D9F0F"/>
    <w:rsid w:val="5F321A15"/>
    <w:rsid w:val="622E4D2C"/>
    <w:rsid w:val="69C23C48"/>
    <w:rsid w:val="6C2173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CCFEC"/>
  <w15:chartTrackingRefBased/>
  <w15:docId w15:val="{8F2A73B3-46CF-41C5-A87D-684B242F2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8C8"/>
    <w:pPr>
      <w:overflowPunct w:val="0"/>
      <w:autoSpaceDE w:val="0"/>
      <w:autoSpaceDN w:val="0"/>
      <w:adjustRightInd w:val="0"/>
      <w:spacing w:after="0" w:line="240" w:lineRule="auto"/>
      <w:textAlignment w:val="baseline"/>
    </w:pPr>
    <w:rPr>
      <w:rFonts w:eastAsia="Times New Roman" w:cs="Times New Roman"/>
      <w:szCs w:val="20"/>
    </w:rPr>
  </w:style>
  <w:style w:type="paragraph" w:styleId="Heading1">
    <w:name w:val="heading 1"/>
    <w:basedOn w:val="Normal"/>
    <w:next w:val="Normal"/>
    <w:link w:val="Heading1Char"/>
    <w:qFormat/>
    <w:rsid w:val="00D538C8"/>
    <w:pPr>
      <w:keepNext/>
      <w:jc w:val="right"/>
      <w:outlineLvl w:val="0"/>
    </w:pPr>
    <w:rPr>
      <w:b/>
    </w:rPr>
  </w:style>
  <w:style w:type="paragraph" w:styleId="Heading2">
    <w:name w:val="heading 2"/>
    <w:basedOn w:val="Heading1"/>
    <w:next w:val="Normal"/>
    <w:link w:val="Heading2Char"/>
    <w:uiPriority w:val="9"/>
    <w:unhideWhenUsed/>
    <w:qFormat/>
    <w:rsid w:val="00050D50"/>
    <w:pPr>
      <w:shd w:val="clear" w:color="auto" w:fill="4D8D84" w:themeFill="accent1"/>
      <w:jc w:val="left"/>
      <w:outlineLvl w:val="1"/>
    </w:pPr>
    <w:rPr>
      <w:color w:val="FFFFFF"/>
    </w:rPr>
  </w:style>
  <w:style w:type="paragraph" w:styleId="Heading3">
    <w:name w:val="heading 3"/>
    <w:basedOn w:val="Normal"/>
    <w:next w:val="Normal"/>
    <w:link w:val="Heading3Char"/>
    <w:unhideWhenUsed/>
    <w:qFormat/>
    <w:rsid w:val="00A310F8"/>
    <w:pPr>
      <w:keepNext/>
      <w:keepLines/>
      <w:outlineLvl w:val="2"/>
    </w:pPr>
    <w:rPr>
      <w:rFonts w:eastAsiaTheme="majorEastAsia" w:cs="Arial"/>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38C8"/>
    <w:rPr>
      <w:rFonts w:eastAsia="Times New Roman" w:cs="Times New Roman"/>
      <w:b/>
      <w:szCs w:val="20"/>
    </w:rPr>
  </w:style>
  <w:style w:type="paragraph" w:styleId="ListParagraph">
    <w:name w:val="List Paragraph"/>
    <w:basedOn w:val="Normal"/>
    <w:uiPriority w:val="34"/>
    <w:qFormat/>
    <w:rsid w:val="00D538C8"/>
    <w:pPr>
      <w:ind w:left="720"/>
    </w:pPr>
  </w:style>
  <w:style w:type="character" w:customStyle="1" w:styleId="Heading2Char">
    <w:name w:val="Heading 2 Char"/>
    <w:basedOn w:val="DefaultParagraphFont"/>
    <w:link w:val="Heading2"/>
    <w:uiPriority w:val="9"/>
    <w:rsid w:val="00050D50"/>
    <w:rPr>
      <w:rFonts w:eastAsia="Times New Roman" w:cs="Times New Roman"/>
      <w:b/>
      <w:color w:val="FFFFFF"/>
      <w:szCs w:val="20"/>
      <w:shd w:val="clear" w:color="auto" w:fill="4D8D84" w:themeFill="accent1"/>
    </w:rPr>
  </w:style>
  <w:style w:type="character" w:customStyle="1" w:styleId="Heading3Char">
    <w:name w:val="Heading 3 Char"/>
    <w:basedOn w:val="DefaultParagraphFont"/>
    <w:link w:val="Heading3"/>
    <w:rsid w:val="00A310F8"/>
    <w:rPr>
      <w:rFonts w:eastAsiaTheme="majorEastAsia" w:cs="Arial"/>
      <w:b/>
      <w:color w:val="000000" w:themeColor="text1"/>
      <w:szCs w:val="24"/>
    </w:rPr>
  </w:style>
  <w:style w:type="paragraph" w:styleId="Header">
    <w:name w:val="header"/>
    <w:basedOn w:val="Normal"/>
    <w:link w:val="HeaderChar"/>
    <w:uiPriority w:val="99"/>
    <w:unhideWhenUsed/>
    <w:rsid w:val="00D538C8"/>
    <w:pPr>
      <w:tabs>
        <w:tab w:val="center" w:pos="4513"/>
        <w:tab w:val="right" w:pos="9026"/>
      </w:tabs>
    </w:pPr>
  </w:style>
  <w:style w:type="character" w:customStyle="1" w:styleId="HeaderChar">
    <w:name w:val="Header Char"/>
    <w:basedOn w:val="DefaultParagraphFont"/>
    <w:link w:val="Header"/>
    <w:uiPriority w:val="99"/>
    <w:rsid w:val="00D538C8"/>
    <w:rPr>
      <w:rFonts w:eastAsia="Times New Roman" w:cs="Times New Roman"/>
      <w:szCs w:val="20"/>
    </w:rPr>
  </w:style>
  <w:style w:type="paragraph" w:styleId="Footer">
    <w:name w:val="footer"/>
    <w:basedOn w:val="Normal"/>
    <w:link w:val="FooterChar"/>
    <w:uiPriority w:val="99"/>
    <w:unhideWhenUsed/>
    <w:rsid w:val="00D538C8"/>
    <w:pPr>
      <w:tabs>
        <w:tab w:val="center" w:pos="4513"/>
        <w:tab w:val="right" w:pos="9026"/>
      </w:tabs>
    </w:pPr>
  </w:style>
  <w:style w:type="character" w:customStyle="1" w:styleId="FooterChar">
    <w:name w:val="Footer Char"/>
    <w:basedOn w:val="DefaultParagraphFont"/>
    <w:link w:val="Footer"/>
    <w:uiPriority w:val="99"/>
    <w:rsid w:val="00D538C8"/>
    <w:rPr>
      <w:rFonts w:eastAsia="Times New Roman" w:cs="Times New Roman"/>
      <w:szCs w:val="20"/>
    </w:rPr>
  </w:style>
  <w:style w:type="character" w:styleId="CommentReference">
    <w:name w:val="annotation reference"/>
    <w:basedOn w:val="DefaultParagraphFont"/>
    <w:uiPriority w:val="99"/>
    <w:semiHidden/>
    <w:unhideWhenUsed/>
    <w:rsid w:val="00773481"/>
    <w:rPr>
      <w:sz w:val="16"/>
      <w:szCs w:val="16"/>
    </w:rPr>
  </w:style>
  <w:style w:type="paragraph" w:styleId="CommentText">
    <w:name w:val="annotation text"/>
    <w:basedOn w:val="Normal"/>
    <w:link w:val="CommentTextChar"/>
    <w:uiPriority w:val="99"/>
    <w:unhideWhenUsed/>
    <w:rsid w:val="00773481"/>
    <w:rPr>
      <w:sz w:val="20"/>
    </w:rPr>
  </w:style>
  <w:style w:type="character" w:customStyle="1" w:styleId="CommentTextChar">
    <w:name w:val="Comment Text Char"/>
    <w:basedOn w:val="DefaultParagraphFont"/>
    <w:link w:val="CommentText"/>
    <w:uiPriority w:val="99"/>
    <w:rsid w:val="0077348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3481"/>
    <w:rPr>
      <w:b/>
      <w:bCs/>
    </w:rPr>
  </w:style>
  <w:style w:type="character" w:customStyle="1" w:styleId="CommentSubjectChar">
    <w:name w:val="Comment Subject Char"/>
    <w:basedOn w:val="CommentTextChar"/>
    <w:link w:val="CommentSubject"/>
    <w:uiPriority w:val="99"/>
    <w:semiHidden/>
    <w:rsid w:val="00773481"/>
    <w:rPr>
      <w:rFonts w:eastAsia="Times New Roman" w:cs="Times New Roman"/>
      <w:b/>
      <w:bCs/>
      <w:sz w:val="20"/>
      <w:szCs w:val="20"/>
    </w:rPr>
  </w:style>
  <w:style w:type="paragraph" w:styleId="BalloonText">
    <w:name w:val="Balloon Text"/>
    <w:basedOn w:val="Normal"/>
    <w:link w:val="BalloonTextChar"/>
    <w:uiPriority w:val="99"/>
    <w:semiHidden/>
    <w:unhideWhenUsed/>
    <w:rsid w:val="007734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481"/>
    <w:rPr>
      <w:rFonts w:ascii="Segoe UI" w:eastAsia="Times New Roman" w:hAnsi="Segoe UI" w:cs="Segoe UI"/>
      <w:sz w:val="18"/>
      <w:szCs w:val="18"/>
    </w:rPr>
  </w:style>
  <w:style w:type="paragraph" w:styleId="NoSpacing">
    <w:name w:val="No Spacing"/>
    <w:uiPriority w:val="1"/>
    <w:qFormat/>
    <w:rsid w:val="00186BF6"/>
    <w:pPr>
      <w:overflowPunct w:val="0"/>
      <w:autoSpaceDE w:val="0"/>
      <w:autoSpaceDN w:val="0"/>
      <w:adjustRightInd w:val="0"/>
      <w:spacing w:after="0" w:line="240" w:lineRule="auto"/>
      <w:textAlignment w:val="baseline"/>
    </w:pPr>
    <w:rPr>
      <w:rFonts w:eastAsia="Times New Roman" w:cs="Times New Roman"/>
      <w:szCs w:val="20"/>
    </w:rPr>
  </w:style>
  <w:style w:type="paragraph" w:styleId="Title">
    <w:name w:val="Title"/>
    <w:basedOn w:val="Normal"/>
    <w:next w:val="Normal"/>
    <w:link w:val="TitleChar"/>
    <w:uiPriority w:val="10"/>
    <w:qFormat/>
    <w:rsid w:val="006E129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294"/>
    <w:rPr>
      <w:rFonts w:asciiTheme="majorHAnsi" w:eastAsiaTheme="majorEastAsia" w:hAnsiTheme="majorHAnsi" w:cstheme="majorBidi"/>
      <w:spacing w:val="-10"/>
      <w:kern w:val="28"/>
      <w:sz w:val="56"/>
      <w:szCs w:val="56"/>
    </w:rPr>
  </w:style>
  <w:style w:type="paragraph" w:styleId="Revision">
    <w:name w:val="Revision"/>
    <w:hidden/>
    <w:uiPriority w:val="99"/>
    <w:semiHidden/>
    <w:rsid w:val="00633B14"/>
    <w:pPr>
      <w:spacing w:after="0" w:line="240" w:lineRule="auto"/>
    </w:pPr>
    <w:rPr>
      <w:rFonts w:eastAsia="Times New Roman" w:cs="Times New Roman"/>
      <w:szCs w:val="20"/>
    </w:rPr>
  </w:style>
  <w:style w:type="character" w:styleId="Hyperlink">
    <w:name w:val="Hyperlink"/>
    <w:basedOn w:val="DefaultParagraphFont"/>
    <w:uiPriority w:val="99"/>
    <w:unhideWhenUsed/>
    <w:rsid w:val="00CB3AB1"/>
    <w:rPr>
      <w:color w:val="005C4F" w:themeColor="hyperlink"/>
      <w:u w:val="single"/>
    </w:rPr>
  </w:style>
  <w:style w:type="character" w:styleId="UnresolvedMention">
    <w:name w:val="Unresolved Mention"/>
    <w:basedOn w:val="DefaultParagraphFont"/>
    <w:uiPriority w:val="99"/>
    <w:semiHidden/>
    <w:unhideWhenUsed/>
    <w:rsid w:val="00CB3AB1"/>
    <w:rPr>
      <w:color w:val="605E5C"/>
      <w:shd w:val="clear" w:color="auto" w:fill="E1DFDD"/>
    </w:rPr>
  </w:style>
  <w:style w:type="table" w:styleId="TableGrid">
    <w:name w:val="Table Grid"/>
    <w:basedOn w:val="TableNormal"/>
    <w:uiPriority w:val="39"/>
    <w:rsid w:val="000D1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048A3"/>
    <w:rPr>
      <w:sz w:val="20"/>
    </w:rPr>
  </w:style>
  <w:style w:type="character" w:customStyle="1" w:styleId="FootnoteTextChar">
    <w:name w:val="Footnote Text Char"/>
    <w:basedOn w:val="DefaultParagraphFont"/>
    <w:link w:val="FootnoteText"/>
    <w:uiPriority w:val="99"/>
    <w:semiHidden/>
    <w:rsid w:val="00B048A3"/>
    <w:rPr>
      <w:rFonts w:eastAsia="Times New Roman" w:cs="Times New Roman"/>
      <w:sz w:val="20"/>
      <w:szCs w:val="20"/>
    </w:rPr>
  </w:style>
  <w:style w:type="character" w:styleId="FootnoteReference">
    <w:name w:val="footnote reference"/>
    <w:basedOn w:val="DefaultParagraphFont"/>
    <w:uiPriority w:val="99"/>
    <w:semiHidden/>
    <w:unhideWhenUsed/>
    <w:rsid w:val="00B048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dr.cymru/wp-content/uploads/2026/03/Governance-and-Management-Condition-and-SD-English.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r.cymru/wp-content/uploads/2026/03/Financial-Sustainability-Condition-and-SD-English.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B08F5.D616CD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edr colour range">
      <a:dk1>
        <a:srgbClr val="000000"/>
      </a:dk1>
      <a:lt1>
        <a:srgbClr val="FFFFFF"/>
      </a:lt1>
      <a:dk2>
        <a:srgbClr val="005C4F"/>
      </a:dk2>
      <a:lt2>
        <a:srgbClr val="F0F0F0"/>
      </a:lt2>
      <a:accent1>
        <a:srgbClr val="4D8D84"/>
      </a:accent1>
      <a:accent2>
        <a:srgbClr val="FFEB8F"/>
      </a:accent2>
      <a:accent3>
        <a:srgbClr val="A26FF6"/>
      </a:accent3>
      <a:accent4>
        <a:srgbClr val="12436D"/>
      </a:accent4>
      <a:accent5>
        <a:srgbClr val="F25708"/>
      </a:accent5>
      <a:accent6>
        <a:srgbClr val="800B43"/>
      </a:accent6>
      <a:hlink>
        <a:srgbClr val="005C4F"/>
      </a:hlink>
      <a:folHlink>
        <a:srgbClr val="A26FF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4F490EDC1D46A901B2E389B1CA82" ma:contentTypeVersion="12" ma:contentTypeDescription="Create a new document." ma:contentTypeScope="" ma:versionID="3a47b6265a51ba0bb392656202876fd0">
  <xsd:schema xmlns:xsd="http://www.w3.org/2001/XMLSchema" xmlns:xs="http://www.w3.org/2001/XMLSchema" xmlns:p="http://schemas.microsoft.com/office/2006/metadata/properties" xmlns:ns2="a487242c-3ae8-4408-8791-e1f8d0403b0c" xmlns:ns3="92567d9d-1251-432f-a98b-e30b92dfcbcd" targetNamespace="http://schemas.microsoft.com/office/2006/metadata/properties" ma:root="true" ma:fieldsID="9901f1dea227d518a8842ae60c3446b0" ns2:_="" ns3:_="">
    <xsd:import namespace="a487242c-3ae8-4408-8791-e1f8d0403b0c"/>
    <xsd:import namespace="92567d9d-1251-432f-a98b-e30b92dfcb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7242c-3ae8-4408-8791-e1f8d0403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1eaf9d-f29b-4565-a0fa-a28d9550a3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567d9d-1251-432f-a98b-e30b92dfcb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3b4670-2df0-412e-93f2-a27dd6687da7}" ma:internalName="TaxCatchAll" ma:showField="CatchAllData" ma:web="92567d9d-1251-432f-a98b-e30b92dfcb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87242c-3ae8-4408-8791-e1f8d0403b0c">
      <Terms xmlns="http://schemas.microsoft.com/office/infopath/2007/PartnerControls"/>
    </lcf76f155ced4ddcb4097134ff3c332f>
    <TaxCatchAll xmlns="92567d9d-1251-432f-a98b-e30b92dfcbcd" xsi:nil="true"/>
  </documentManagement>
</p:properties>
</file>

<file path=customXml/itemProps1.xml><?xml version="1.0" encoding="utf-8"?>
<ds:datastoreItem xmlns:ds="http://schemas.openxmlformats.org/officeDocument/2006/customXml" ds:itemID="{691E7E9B-8E12-4A71-9A3F-66D1AB06F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7242c-3ae8-4408-8791-e1f8d0403b0c"/>
    <ds:schemaRef ds:uri="92567d9d-1251-432f-a98b-e30b92dfc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8A9A26-A8A5-453C-B809-11059DBB7E48}">
  <ds:schemaRefs>
    <ds:schemaRef ds:uri="http://schemas.openxmlformats.org/officeDocument/2006/bibliography"/>
  </ds:schemaRefs>
</ds:datastoreItem>
</file>

<file path=customXml/itemProps3.xml><?xml version="1.0" encoding="utf-8"?>
<ds:datastoreItem xmlns:ds="http://schemas.openxmlformats.org/officeDocument/2006/customXml" ds:itemID="{99D52CD6-59D8-4017-AD6B-F11BFEDF1C01}">
  <ds:schemaRefs>
    <ds:schemaRef ds:uri="http://schemas.microsoft.com/sharepoint/v3/contenttype/forms"/>
  </ds:schemaRefs>
</ds:datastoreItem>
</file>

<file path=customXml/itemProps4.xml><?xml version="1.0" encoding="utf-8"?>
<ds:datastoreItem xmlns:ds="http://schemas.openxmlformats.org/officeDocument/2006/customXml" ds:itemID="{D33FB1C4-5934-4416-8EF0-423E42302236}">
  <ds:schemaRefs>
    <ds:schemaRef ds:uri="http://schemas.microsoft.com/office/2006/metadata/properties"/>
    <ds:schemaRef ds:uri="http://schemas.microsoft.com/office/infopath/2007/PartnerControls"/>
    <ds:schemaRef ds:uri="a487242c-3ae8-4408-8791-e1f8d0403b0c"/>
    <ds:schemaRef ds:uri="92567d9d-1251-432f-a98b-e30b92dfcbcd"/>
  </ds:schemaRefs>
</ds:datastoreItem>
</file>

<file path=docMetadata/LabelInfo.xml><?xml version="1.0" encoding="utf-8"?>
<clbl:labelList xmlns:clbl="http://schemas.microsoft.com/office/2020/mipLabelMetadata">
  <clbl:label id="{b81c0cdd-42e7-43ee-a207-27cba4148442}" enabled="1" method="Standard" siteId="{4eb1528b-5ec4-4651-b34d-ef219eb6eca8}"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1746</Words>
  <Characters>9761</Characters>
  <Application>Microsoft Office Word</Application>
  <DocSecurity>0</DocSecurity>
  <Lines>406</Lines>
  <Paragraphs>164</Paragraphs>
  <ScaleCrop>false</ScaleCrop>
  <Company>Medr</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Rowland</dc:creator>
  <cp:keywords/>
  <dc:description/>
  <cp:lastModifiedBy>Jane Gulliford</cp:lastModifiedBy>
  <cp:revision>539</cp:revision>
  <dcterms:created xsi:type="dcterms:W3CDTF">2024-05-16T22:50:00Z</dcterms:created>
  <dcterms:modified xsi:type="dcterms:W3CDTF">2026-08-24T19:37:00Z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0x010100CB4D4F490EDC1D46A901B2E389B1CA82</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docLang">
    <vt:lpwstr>en</vt:lpwstr>
  </property>
</Properties>
</file>