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6A160" w14:textId="6148FE2D" w:rsidR="001B27C1" w:rsidRPr="00CB79F3" w:rsidRDefault="001B27C1" w:rsidP="00013793">
      <w:pPr>
        <w:pStyle w:val="Heading2"/>
      </w:pPr>
      <w:r>
        <w:t>Annex A</w:t>
      </w:r>
      <w:r w:rsidR="00013793">
        <w:t>:</w:t>
      </w:r>
      <w:r>
        <w:t xml:space="preserve"> </w:t>
      </w:r>
      <w:r w:rsidR="00013793" w:rsidRPr="00013793">
        <w:t>Support and Wellbeing Fund – Provider Plan Template (2026/27)</w:t>
      </w:r>
      <w:r w:rsidR="00A5183B">
        <w:br/>
      </w:r>
    </w:p>
    <w:p w14:paraId="07ADE6EC" w14:textId="77777777" w:rsidR="00B54F6D" w:rsidRDefault="00B54F6D" w:rsidP="002C0D17">
      <w:pPr>
        <w:pStyle w:val="NoSpacing"/>
        <w:rPr>
          <w:rFonts w:cs="Arial"/>
          <w:szCs w:val="24"/>
        </w:rPr>
      </w:pPr>
    </w:p>
    <w:p w14:paraId="2ED5B67B" w14:textId="4D87CC36" w:rsidR="00900E74" w:rsidRDefault="00900E74" w:rsidP="00900E74">
      <w:pPr>
        <w:pStyle w:val="NoSpacing"/>
        <w:rPr>
          <w:rFonts w:cs="Arial"/>
          <w:szCs w:val="24"/>
        </w:rPr>
      </w:pPr>
      <w:r w:rsidRPr="00900E74">
        <w:rPr>
          <w:rFonts w:cs="Arial"/>
          <w:szCs w:val="24"/>
        </w:rPr>
        <w:t>This template is for providers to outline their planned use of the Support and Wellbeing Fund, including any proposed movement of funding between component streams.</w:t>
      </w:r>
    </w:p>
    <w:p w14:paraId="42D88DD9" w14:textId="77777777" w:rsidR="00944981" w:rsidRDefault="00944981" w:rsidP="00900E74">
      <w:pPr>
        <w:pStyle w:val="NoSpacing"/>
        <w:rPr>
          <w:rFonts w:cs="Arial"/>
          <w:szCs w:val="24"/>
        </w:rPr>
      </w:pPr>
    </w:p>
    <w:p w14:paraId="00D9C010" w14:textId="77777777" w:rsidR="00944981" w:rsidRDefault="00944981" w:rsidP="00944981">
      <w:pPr>
        <w:pStyle w:val="NoSpacing"/>
        <w:rPr>
          <w:rFonts w:cs="Arial"/>
          <w:szCs w:val="24"/>
        </w:rPr>
      </w:pPr>
      <w:r w:rsidRPr="009034C9">
        <w:rPr>
          <w:rFonts w:cs="Arial"/>
          <w:szCs w:val="24"/>
        </w:rPr>
        <w:t>Plans should be submitted to:</w:t>
      </w:r>
      <w:r>
        <w:rPr>
          <w:rFonts w:cs="Arial"/>
          <w:szCs w:val="24"/>
        </w:rPr>
        <w:t xml:space="preserve"> </w:t>
      </w:r>
      <w:hyperlink r:id="rId10" w:history="1">
        <w:r w:rsidRPr="001215D4">
          <w:rPr>
            <w:rStyle w:val="Hyperlink"/>
            <w:rFonts w:cs="Arial"/>
            <w:szCs w:val="24"/>
          </w:rPr>
          <w:t>InvestmentAndMonitoring@medr.cymru</w:t>
        </w:r>
      </w:hyperlink>
    </w:p>
    <w:p w14:paraId="3CA9C369" w14:textId="77777777" w:rsidR="00944981" w:rsidRPr="009034C9" w:rsidRDefault="00944981" w:rsidP="00944981">
      <w:pPr>
        <w:pStyle w:val="NoSpacing"/>
        <w:rPr>
          <w:rFonts w:cs="Arial"/>
          <w:szCs w:val="24"/>
        </w:rPr>
      </w:pPr>
    </w:p>
    <w:p w14:paraId="57BA6351" w14:textId="77777777" w:rsidR="00944981" w:rsidRPr="00DA041E" w:rsidRDefault="00944981" w:rsidP="00944981">
      <w:pPr>
        <w:pStyle w:val="NoSpacing"/>
        <w:rPr>
          <w:rFonts w:cs="Arial"/>
          <w:szCs w:val="24"/>
        </w:rPr>
      </w:pPr>
      <w:r w:rsidRPr="009034C9">
        <w:rPr>
          <w:rFonts w:cs="Arial"/>
          <w:szCs w:val="24"/>
        </w:rPr>
        <w:t>Deadline: 9 October 2026</w:t>
      </w:r>
    </w:p>
    <w:p w14:paraId="468749B7" w14:textId="77777777" w:rsidR="00944981" w:rsidRDefault="00944981" w:rsidP="00900E74">
      <w:pPr>
        <w:pStyle w:val="NoSpacing"/>
        <w:rPr>
          <w:rFonts w:cs="Arial"/>
          <w:szCs w:val="24"/>
        </w:rPr>
      </w:pPr>
    </w:p>
    <w:p w14:paraId="6C8F6B71" w14:textId="77777777" w:rsidR="00900E74" w:rsidRPr="00900E74" w:rsidRDefault="00900E74" w:rsidP="00900E74">
      <w:pPr>
        <w:pStyle w:val="NoSpacing"/>
        <w:rPr>
          <w:rFonts w:cs="Arial"/>
          <w:szCs w:val="24"/>
        </w:rPr>
      </w:pPr>
    </w:p>
    <w:p w14:paraId="38AA68C7" w14:textId="7B460D11" w:rsidR="00900E74" w:rsidRPr="00900E74" w:rsidRDefault="00900E74" w:rsidP="0012529B">
      <w:pPr>
        <w:pStyle w:val="Heading2"/>
      </w:pPr>
      <w:r w:rsidRPr="00900E74">
        <w:t xml:space="preserve">Section 1: Provider </w:t>
      </w:r>
      <w:r w:rsidR="00297996">
        <w:t>d</w:t>
      </w:r>
      <w:r w:rsidRPr="00900E74">
        <w:t>etails</w:t>
      </w:r>
    </w:p>
    <w:p w14:paraId="7C825ACE" w14:textId="77777777" w:rsidR="00900E74" w:rsidRDefault="00900E74" w:rsidP="00900E74">
      <w:pPr>
        <w:pStyle w:val="NoSpacing"/>
        <w:rPr>
          <w:rFonts w:cs="Arial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320"/>
        <w:gridCol w:w="5031"/>
      </w:tblGrid>
      <w:tr w:rsidR="00E5690A" w14:paraId="78DEBEB6" w14:textId="59A8FBA2" w:rsidTr="00524EF1">
        <w:trPr>
          <w:trHeight w:val="340"/>
        </w:trPr>
        <w:tc>
          <w:tcPr>
            <w:tcW w:w="4320" w:type="dxa"/>
            <w:shd w:val="clear" w:color="auto" w:fill="005C4F" w:themeFill="text2"/>
          </w:tcPr>
          <w:p w14:paraId="0358987E" w14:textId="01C48B00" w:rsidR="00E5690A" w:rsidRPr="00524EF1" w:rsidRDefault="00E5690A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Provider </w:t>
            </w:r>
            <w:r w:rsidR="00524EF1">
              <w:rPr>
                <w:b/>
                <w:bCs/>
                <w:color w:val="FFFFFF" w:themeColor="background1"/>
              </w:rPr>
              <w:t>n</w:t>
            </w:r>
            <w:r w:rsidRPr="00524EF1">
              <w:rPr>
                <w:b/>
                <w:bCs/>
                <w:color w:val="FFFFFF" w:themeColor="background1"/>
              </w:rPr>
              <w:t>ame</w:t>
            </w:r>
          </w:p>
        </w:tc>
        <w:tc>
          <w:tcPr>
            <w:tcW w:w="5031" w:type="dxa"/>
          </w:tcPr>
          <w:p w14:paraId="42CA58FB" w14:textId="77777777" w:rsidR="00E5690A" w:rsidRDefault="00E5690A" w:rsidP="00F06EA1"/>
        </w:tc>
      </w:tr>
      <w:tr w:rsidR="00E5690A" w14:paraId="0BAFB557" w14:textId="463CEB33" w:rsidTr="00524EF1">
        <w:trPr>
          <w:trHeight w:val="340"/>
        </w:trPr>
        <w:tc>
          <w:tcPr>
            <w:tcW w:w="4320" w:type="dxa"/>
            <w:shd w:val="clear" w:color="auto" w:fill="005C4F" w:themeFill="text2"/>
          </w:tcPr>
          <w:p w14:paraId="14473B04" w14:textId="035B2E37" w:rsidR="00E5690A" w:rsidRPr="00524EF1" w:rsidRDefault="00E5690A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Contact </w:t>
            </w:r>
            <w:r w:rsidR="00524EF1">
              <w:rPr>
                <w:b/>
                <w:bCs/>
                <w:color w:val="FFFFFF" w:themeColor="background1"/>
              </w:rPr>
              <w:t>n</w:t>
            </w:r>
            <w:r w:rsidRPr="00524EF1">
              <w:rPr>
                <w:b/>
                <w:bCs/>
                <w:color w:val="FFFFFF" w:themeColor="background1"/>
              </w:rPr>
              <w:t>ame</w:t>
            </w:r>
          </w:p>
        </w:tc>
        <w:tc>
          <w:tcPr>
            <w:tcW w:w="5031" w:type="dxa"/>
          </w:tcPr>
          <w:p w14:paraId="2A17E6F5" w14:textId="77777777" w:rsidR="00E5690A" w:rsidRDefault="00E5690A" w:rsidP="00F06EA1"/>
        </w:tc>
      </w:tr>
      <w:tr w:rsidR="00E5690A" w14:paraId="34EB6A5D" w14:textId="50381877" w:rsidTr="00524EF1">
        <w:trPr>
          <w:trHeight w:val="340"/>
        </w:trPr>
        <w:tc>
          <w:tcPr>
            <w:tcW w:w="4320" w:type="dxa"/>
            <w:shd w:val="clear" w:color="auto" w:fill="005C4F" w:themeFill="text2"/>
          </w:tcPr>
          <w:p w14:paraId="6ECC7683" w14:textId="537A4043" w:rsidR="00E5690A" w:rsidRPr="00524EF1" w:rsidRDefault="00E5690A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Contact </w:t>
            </w:r>
            <w:r w:rsidR="00524EF1">
              <w:rPr>
                <w:b/>
                <w:bCs/>
                <w:color w:val="FFFFFF" w:themeColor="background1"/>
              </w:rPr>
              <w:t>r</w:t>
            </w:r>
            <w:r w:rsidRPr="00524EF1">
              <w:rPr>
                <w:b/>
                <w:bCs/>
                <w:color w:val="FFFFFF" w:themeColor="background1"/>
              </w:rPr>
              <w:t>ole</w:t>
            </w:r>
          </w:p>
        </w:tc>
        <w:tc>
          <w:tcPr>
            <w:tcW w:w="5031" w:type="dxa"/>
          </w:tcPr>
          <w:p w14:paraId="130F698C" w14:textId="77777777" w:rsidR="00E5690A" w:rsidRDefault="00E5690A" w:rsidP="00F06EA1"/>
        </w:tc>
      </w:tr>
      <w:tr w:rsidR="00E5690A" w14:paraId="5CE25566" w14:textId="76ACA5A4" w:rsidTr="00524EF1">
        <w:trPr>
          <w:trHeight w:val="340"/>
        </w:trPr>
        <w:tc>
          <w:tcPr>
            <w:tcW w:w="4320" w:type="dxa"/>
            <w:shd w:val="clear" w:color="auto" w:fill="005C4F" w:themeFill="text2"/>
          </w:tcPr>
          <w:p w14:paraId="465C457B" w14:textId="63EED097" w:rsidR="00E5690A" w:rsidRPr="00524EF1" w:rsidRDefault="00E5690A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Contact </w:t>
            </w:r>
            <w:r w:rsidR="00524EF1">
              <w:rPr>
                <w:b/>
                <w:bCs/>
                <w:color w:val="FFFFFF" w:themeColor="background1"/>
              </w:rPr>
              <w:t>e</w:t>
            </w:r>
            <w:r w:rsidRPr="00524EF1">
              <w:rPr>
                <w:b/>
                <w:bCs/>
                <w:color w:val="FFFFFF" w:themeColor="background1"/>
              </w:rPr>
              <w:t>mail</w:t>
            </w:r>
          </w:p>
        </w:tc>
        <w:tc>
          <w:tcPr>
            <w:tcW w:w="5031" w:type="dxa"/>
          </w:tcPr>
          <w:p w14:paraId="585B7592" w14:textId="77777777" w:rsidR="00E5690A" w:rsidRDefault="00E5690A" w:rsidP="00F06EA1"/>
        </w:tc>
      </w:tr>
      <w:tr w:rsidR="00E5690A" w14:paraId="177E051A" w14:textId="43077A58" w:rsidTr="00524EF1">
        <w:trPr>
          <w:trHeight w:val="340"/>
        </w:trPr>
        <w:tc>
          <w:tcPr>
            <w:tcW w:w="4320" w:type="dxa"/>
            <w:shd w:val="clear" w:color="auto" w:fill="005C4F" w:themeFill="text2"/>
          </w:tcPr>
          <w:p w14:paraId="71F32276" w14:textId="320CD6C4" w:rsidR="00E5690A" w:rsidRPr="00524EF1" w:rsidRDefault="00E5690A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Date </w:t>
            </w:r>
            <w:r w:rsidR="00524EF1">
              <w:rPr>
                <w:b/>
                <w:bCs/>
                <w:color w:val="FFFFFF" w:themeColor="background1"/>
              </w:rPr>
              <w:t>s</w:t>
            </w:r>
            <w:r w:rsidRPr="00524EF1">
              <w:rPr>
                <w:b/>
                <w:bCs/>
                <w:color w:val="FFFFFF" w:themeColor="background1"/>
              </w:rPr>
              <w:t>ubmitted</w:t>
            </w:r>
          </w:p>
        </w:tc>
        <w:tc>
          <w:tcPr>
            <w:tcW w:w="5031" w:type="dxa"/>
          </w:tcPr>
          <w:p w14:paraId="10ED6613" w14:textId="77777777" w:rsidR="00E5690A" w:rsidRDefault="00E5690A" w:rsidP="00F06EA1"/>
        </w:tc>
      </w:tr>
    </w:tbl>
    <w:p w14:paraId="345271E6" w14:textId="77777777" w:rsidR="004E403C" w:rsidRDefault="004E403C" w:rsidP="00900E74">
      <w:pPr>
        <w:pStyle w:val="NoSpacing"/>
        <w:rPr>
          <w:rFonts w:cs="Arial"/>
          <w:szCs w:val="24"/>
        </w:rPr>
      </w:pPr>
    </w:p>
    <w:p w14:paraId="2E26B015" w14:textId="77777777" w:rsidR="00524EF1" w:rsidRDefault="00524EF1" w:rsidP="00900E74">
      <w:pPr>
        <w:pStyle w:val="NoSpacing"/>
        <w:rPr>
          <w:rFonts w:cs="Arial"/>
          <w:szCs w:val="24"/>
        </w:rPr>
      </w:pPr>
    </w:p>
    <w:p w14:paraId="29BC8288" w14:textId="758FCB93" w:rsidR="0012529B" w:rsidRDefault="0012529B" w:rsidP="0012529B">
      <w:pPr>
        <w:pStyle w:val="Heading2"/>
      </w:pPr>
      <w:r>
        <w:t xml:space="preserve">Section 2: Planned </w:t>
      </w:r>
      <w:r w:rsidR="00297996">
        <w:t>a</w:t>
      </w:r>
      <w:r>
        <w:t xml:space="preserve">llocation </w:t>
      </w:r>
      <w:r w:rsidR="00297996">
        <w:t>a</w:t>
      </w:r>
      <w:r>
        <w:t xml:space="preserve">cross </w:t>
      </w:r>
      <w:r w:rsidR="00297996">
        <w:t>f</w:t>
      </w:r>
      <w:r>
        <w:t xml:space="preserve">unding </w:t>
      </w:r>
      <w:r w:rsidR="00297996">
        <w:t>s</w:t>
      </w:r>
      <w:r>
        <w:t>treams</w:t>
      </w:r>
    </w:p>
    <w:p w14:paraId="71FD6568" w14:textId="77777777" w:rsidR="00D62B80" w:rsidRDefault="00D62B80" w:rsidP="00900E74">
      <w:pPr>
        <w:pStyle w:val="NoSpacing"/>
        <w:rPr>
          <w:rFonts w:cs="Arial"/>
          <w:szCs w:val="24"/>
        </w:rPr>
      </w:pPr>
    </w:p>
    <w:tbl>
      <w:tblPr>
        <w:tblStyle w:val="TableGrid"/>
        <w:tblW w:w="9472" w:type="dxa"/>
        <w:tblLook w:val="04A0" w:firstRow="1" w:lastRow="0" w:firstColumn="1" w:lastColumn="0" w:noHBand="0" w:noVBand="1"/>
      </w:tblPr>
      <w:tblGrid>
        <w:gridCol w:w="3000"/>
        <w:gridCol w:w="1935"/>
        <w:gridCol w:w="2415"/>
        <w:gridCol w:w="2122"/>
      </w:tblGrid>
      <w:tr w:rsidR="0012529B" w:rsidRPr="00524EF1" w14:paraId="4B372498" w14:textId="77777777" w:rsidTr="480411FC">
        <w:trPr>
          <w:trHeight w:val="300"/>
        </w:trPr>
        <w:tc>
          <w:tcPr>
            <w:tcW w:w="3000" w:type="dxa"/>
            <w:shd w:val="clear" w:color="auto" w:fill="005C4F" w:themeFill="accent1"/>
          </w:tcPr>
          <w:p w14:paraId="188EC224" w14:textId="6A0E2F76" w:rsidR="0012529B" w:rsidRPr="00524EF1" w:rsidRDefault="0012529B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Funding </w:t>
            </w:r>
            <w:r w:rsidR="003147E2">
              <w:rPr>
                <w:b/>
                <w:bCs/>
                <w:color w:val="FFFFFF" w:themeColor="background1"/>
              </w:rPr>
              <w:t>s</w:t>
            </w:r>
            <w:r w:rsidRPr="00524EF1">
              <w:rPr>
                <w:b/>
                <w:bCs/>
                <w:color w:val="FFFFFF" w:themeColor="background1"/>
              </w:rPr>
              <w:t>tream</w:t>
            </w:r>
          </w:p>
        </w:tc>
        <w:tc>
          <w:tcPr>
            <w:tcW w:w="1935" w:type="dxa"/>
            <w:shd w:val="clear" w:color="auto" w:fill="005C4F" w:themeFill="accent1"/>
          </w:tcPr>
          <w:p w14:paraId="37BA940E" w14:textId="57D7AF15" w:rsidR="0012529B" w:rsidRPr="00524EF1" w:rsidRDefault="0012529B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Original </w:t>
            </w:r>
            <w:r w:rsidR="003147E2">
              <w:rPr>
                <w:b/>
                <w:bCs/>
                <w:color w:val="FFFFFF" w:themeColor="background1"/>
              </w:rPr>
              <w:t>a</w:t>
            </w:r>
            <w:r w:rsidRPr="00524EF1">
              <w:rPr>
                <w:b/>
                <w:bCs/>
                <w:color w:val="FFFFFF" w:themeColor="background1"/>
              </w:rPr>
              <w:t>llocation (£)</w:t>
            </w:r>
          </w:p>
        </w:tc>
        <w:tc>
          <w:tcPr>
            <w:tcW w:w="2415" w:type="dxa"/>
            <w:shd w:val="clear" w:color="auto" w:fill="005C4F" w:themeFill="accent1"/>
          </w:tcPr>
          <w:p w14:paraId="0BCEA0AD" w14:textId="16A14844" w:rsidR="0012529B" w:rsidRPr="00524EF1" w:rsidRDefault="0012529B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 xml:space="preserve">Proposed </w:t>
            </w:r>
            <w:r w:rsidR="003147E2">
              <w:rPr>
                <w:b/>
                <w:bCs/>
                <w:color w:val="FFFFFF" w:themeColor="background1"/>
              </w:rPr>
              <w:t>a</w:t>
            </w:r>
            <w:r w:rsidRPr="00524EF1">
              <w:rPr>
                <w:b/>
                <w:bCs/>
                <w:color w:val="FFFFFF" w:themeColor="background1"/>
              </w:rPr>
              <w:t>llocation (£)</w:t>
            </w:r>
          </w:p>
        </w:tc>
        <w:tc>
          <w:tcPr>
            <w:tcW w:w="2122" w:type="dxa"/>
            <w:shd w:val="clear" w:color="auto" w:fill="005C4F" w:themeFill="accent1"/>
          </w:tcPr>
          <w:p w14:paraId="10F6BA2F" w14:textId="77777777" w:rsidR="0012529B" w:rsidRPr="00524EF1" w:rsidRDefault="0012529B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>Variance (+/- £)</w:t>
            </w:r>
          </w:p>
        </w:tc>
      </w:tr>
      <w:tr w:rsidR="0012529B" w14:paraId="5EC94728" w14:textId="77777777" w:rsidTr="480411FC">
        <w:trPr>
          <w:trHeight w:val="300"/>
        </w:trPr>
        <w:tc>
          <w:tcPr>
            <w:tcW w:w="3000" w:type="dxa"/>
          </w:tcPr>
          <w:p w14:paraId="1D83BB34" w14:textId="2501E187" w:rsidR="0012529B" w:rsidRDefault="0012529B" w:rsidP="00F06EA1">
            <w:r>
              <w:t xml:space="preserve">Additional Learning Support </w:t>
            </w:r>
          </w:p>
        </w:tc>
        <w:tc>
          <w:tcPr>
            <w:tcW w:w="1935" w:type="dxa"/>
          </w:tcPr>
          <w:p w14:paraId="61B18784" w14:textId="77777777" w:rsidR="0012529B" w:rsidRDefault="0012529B" w:rsidP="00524EF1">
            <w:pPr>
              <w:jc w:val="right"/>
            </w:pPr>
          </w:p>
        </w:tc>
        <w:tc>
          <w:tcPr>
            <w:tcW w:w="2415" w:type="dxa"/>
          </w:tcPr>
          <w:p w14:paraId="72A8B3AF" w14:textId="77777777" w:rsidR="0012529B" w:rsidRDefault="0012529B" w:rsidP="00524EF1">
            <w:pPr>
              <w:jc w:val="right"/>
            </w:pPr>
          </w:p>
        </w:tc>
        <w:tc>
          <w:tcPr>
            <w:tcW w:w="2122" w:type="dxa"/>
          </w:tcPr>
          <w:p w14:paraId="4D022D85" w14:textId="77777777" w:rsidR="0012529B" w:rsidRDefault="0012529B" w:rsidP="00524EF1">
            <w:pPr>
              <w:jc w:val="right"/>
            </w:pPr>
          </w:p>
        </w:tc>
      </w:tr>
      <w:tr w:rsidR="0012529B" w14:paraId="3574BFFC" w14:textId="77777777" w:rsidTr="480411FC">
        <w:trPr>
          <w:trHeight w:val="300"/>
        </w:trPr>
        <w:tc>
          <w:tcPr>
            <w:tcW w:w="3000" w:type="dxa"/>
          </w:tcPr>
          <w:p w14:paraId="6ABBACCF" w14:textId="20DB1BFB" w:rsidR="0012529B" w:rsidRDefault="0012529B" w:rsidP="00F06EA1">
            <w:r>
              <w:t xml:space="preserve">Financial Contingency Fund </w:t>
            </w:r>
          </w:p>
        </w:tc>
        <w:tc>
          <w:tcPr>
            <w:tcW w:w="1935" w:type="dxa"/>
          </w:tcPr>
          <w:p w14:paraId="3CE174E4" w14:textId="77777777" w:rsidR="0012529B" w:rsidRDefault="0012529B" w:rsidP="00524EF1">
            <w:pPr>
              <w:jc w:val="right"/>
            </w:pPr>
          </w:p>
        </w:tc>
        <w:tc>
          <w:tcPr>
            <w:tcW w:w="2415" w:type="dxa"/>
          </w:tcPr>
          <w:p w14:paraId="304E13B0" w14:textId="77777777" w:rsidR="0012529B" w:rsidRDefault="0012529B" w:rsidP="00524EF1">
            <w:pPr>
              <w:jc w:val="right"/>
            </w:pPr>
          </w:p>
        </w:tc>
        <w:tc>
          <w:tcPr>
            <w:tcW w:w="2122" w:type="dxa"/>
          </w:tcPr>
          <w:p w14:paraId="3E561E01" w14:textId="77777777" w:rsidR="0012529B" w:rsidRDefault="0012529B" w:rsidP="00524EF1">
            <w:pPr>
              <w:jc w:val="right"/>
            </w:pPr>
          </w:p>
        </w:tc>
      </w:tr>
      <w:tr w:rsidR="0012529B" w14:paraId="3BD583F9" w14:textId="77777777" w:rsidTr="480411FC">
        <w:trPr>
          <w:trHeight w:val="300"/>
        </w:trPr>
        <w:tc>
          <w:tcPr>
            <w:tcW w:w="3000" w:type="dxa"/>
          </w:tcPr>
          <w:p w14:paraId="5AF60182" w14:textId="10CD3697" w:rsidR="0012529B" w:rsidRDefault="0012529B" w:rsidP="00F06EA1">
            <w:r>
              <w:t>Learner Recovery and Progression</w:t>
            </w:r>
          </w:p>
        </w:tc>
        <w:tc>
          <w:tcPr>
            <w:tcW w:w="1935" w:type="dxa"/>
          </w:tcPr>
          <w:p w14:paraId="2AA4C5B3" w14:textId="77777777" w:rsidR="0012529B" w:rsidRDefault="0012529B" w:rsidP="00524EF1">
            <w:pPr>
              <w:jc w:val="right"/>
            </w:pPr>
          </w:p>
        </w:tc>
        <w:tc>
          <w:tcPr>
            <w:tcW w:w="2415" w:type="dxa"/>
          </w:tcPr>
          <w:p w14:paraId="0E4125F8" w14:textId="77777777" w:rsidR="0012529B" w:rsidRDefault="0012529B" w:rsidP="00524EF1">
            <w:pPr>
              <w:jc w:val="right"/>
            </w:pPr>
          </w:p>
        </w:tc>
        <w:tc>
          <w:tcPr>
            <w:tcW w:w="2122" w:type="dxa"/>
          </w:tcPr>
          <w:p w14:paraId="745A4893" w14:textId="77777777" w:rsidR="0012529B" w:rsidRDefault="0012529B" w:rsidP="00524EF1">
            <w:pPr>
              <w:jc w:val="right"/>
            </w:pPr>
          </w:p>
        </w:tc>
      </w:tr>
      <w:tr w:rsidR="0012529B" w14:paraId="43A015D3" w14:textId="77777777" w:rsidTr="480411FC">
        <w:trPr>
          <w:trHeight w:val="300"/>
        </w:trPr>
        <w:tc>
          <w:tcPr>
            <w:tcW w:w="3000" w:type="dxa"/>
          </w:tcPr>
          <w:p w14:paraId="0934B829" w14:textId="5435B602" w:rsidR="0012529B" w:rsidRDefault="0012529B" w:rsidP="00F06EA1">
            <w:r>
              <w:t>Mental Health and Wellbeing</w:t>
            </w:r>
          </w:p>
        </w:tc>
        <w:tc>
          <w:tcPr>
            <w:tcW w:w="1935" w:type="dxa"/>
          </w:tcPr>
          <w:p w14:paraId="4689A20F" w14:textId="77777777" w:rsidR="0012529B" w:rsidRDefault="0012529B" w:rsidP="00524EF1">
            <w:pPr>
              <w:jc w:val="right"/>
            </w:pPr>
          </w:p>
        </w:tc>
        <w:tc>
          <w:tcPr>
            <w:tcW w:w="2415" w:type="dxa"/>
          </w:tcPr>
          <w:p w14:paraId="291AF6E3" w14:textId="77777777" w:rsidR="0012529B" w:rsidRDefault="0012529B" w:rsidP="00524EF1">
            <w:pPr>
              <w:jc w:val="right"/>
            </w:pPr>
          </w:p>
        </w:tc>
        <w:tc>
          <w:tcPr>
            <w:tcW w:w="2122" w:type="dxa"/>
          </w:tcPr>
          <w:p w14:paraId="0A7E295A" w14:textId="77777777" w:rsidR="0012529B" w:rsidRDefault="0012529B" w:rsidP="00524EF1">
            <w:pPr>
              <w:jc w:val="right"/>
            </w:pPr>
          </w:p>
        </w:tc>
      </w:tr>
      <w:tr w:rsidR="0012529B" w14:paraId="56D9F1A5" w14:textId="77777777" w:rsidTr="480411FC">
        <w:trPr>
          <w:trHeight w:val="300"/>
        </w:trPr>
        <w:tc>
          <w:tcPr>
            <w:tcW w:w="3000" w:type="dxa"/>
          </w:tcPr>
          <w:p w14:paraId="6F721405" w14:textId="7B39951D" w:rsidR="0012529B" w:rsidRDefault="0012529B" w:rsidP="00F06EA1">
            <w:r>
              <w:t>Period Dignity</w:t>
            </w:r>
          </w:p>
        </w:tc>
        <w:tc>
          <w:tcPr>
            <w:tcW w:w="1935" w:type="dxa"/>
          </w:tcPr>
          <w:p w14:paraId="0676F1E4" w14:textId="77777777" w:rsidR="0012529B" w:rsidRDefault="0012529B" w:rsidP="00524EF1">
            <w:pPr>
              <w:jc w:val="right"/>
            </w:pPr>
          </w:p>
        </w:tc>
        <w:tc>
          <w:tcPr>
            <w:tcW w:w="2415" w:type="dxa"/>
          </w:tcPr>
          <w:p w14:paraId="1C2A64DD" w14:textId="77777777" w:rsidR="0012529B" w:rsidRDefault="0012529B" w:rsidP="00524EF1">
            <w:pPr>
              <w:jc w:val="right"/>
            </w:pPr>
          </w:p>
        </w:tc>
        <w:tc>
          <w:tcPr>
            <w:tcW w:w="2122" w:type="dxa"/>
          </w:tcPr>
          <w:p w14:paraId="216C2C22" w14:textId="77777777" w:rsidR="0012529B" w:rsidRDefault="0012529B" w:rsidP="00524EF1">
            <w:pPr>
              <w:jc w:val="right"/>
            </w:pPr>
          </w:p>
        </w:tc>
      </w:tr>
      <w:tr w:rsidR="0012529B" w:rsidRPr="00524EF1" w14:paraId="067BFB2C" w14:textId="77777777" w:rsidTr="480411FC">
        <w:trPr>
          <w:trHeight w:val="300"/>
        </w:trPr>
        <w:tc>
          <w:tcPr>
            <w:tcW w:w="3000" w:type="dxa"/>
          </w:tcPr>
          <w:p w14:paraId="02181A44" w14:textId="77777777" w:rsidR="0012529B" w:rsidRPr="00524EF1" w:rsidRDefault="0012529B" w:rsidP="00F06EA1">
            <w:pPr>
              <w:rPr>
                <w:b/>
                <w:bCs/>
              </w:rPr>
            </w:pPr>
            <w:r w:rsidRPr="00524EF1">
              <w:rPr>
                <w:b/>
                <w:bCs/>
              </w:rPr>
              <w:t>Total</w:t>
            </w:r>
          </w:p>
        </w:tc>
        <w:tc>
          <w:tcPr>
            <w:tcW w:w="1935" w:type="dxa"/>
          </w:tcPr>
          <w:p w14:paraId="71B45594" w14:textId="77777777" w:rsidR="0012529B" w:rsidRPr="00524EF1" w:rsidRDefault="0012529B" w:rsidP="00524EF1">
            <w:pPr>
              <w:jc w:val="right"/>
              <w:rPr>
                <w:b/>
                <w:bCs/>
              </w:rPr>
            </w:pPr>
          </w:p>
        </w:tc>
        <w:tc>
          <w:tcPr>
            <w:tcW w:w="2415" w:type="dxa"/>
          </w:tcPr>
          <w:p w14:paraId="2E43F56C" w14:textId="77777777" w:rsidR="0012529B" w:rsidRPr="00524EF1" w:rsidRDefault="0012529B" w:rsidP="00524EF1">
            <w:pPr>
              <w:jc w:val="right"/>
              <w:rPr>
                <w:b/>
                <w:bCs/>
              </w:rPr>
            </w:pPr>
          </w:p>
        </w:tc>
        <w:tc>
          <w:tcPr>
            <w:tcW w:w="2122" w:type="dxa"/>
          </w:tcPr>
          <w:p w14:paraId="002AF4F3" w14:textId="77777777" w:rsidR="0012529B" w:rsidRPr="00524EF1" w:rsidRDefault="0012529B" w:rsidP="00524EF1">
            <w:pPr>
              <w:jc w:val="right"/>
              <w:rPr>
                <w:b/>
                <w:bCs/>
              </w:rPr>
            </w:pPr>
          </w:p>
        </w:tc>
      </w:tr>
    </w:tbl>
    <w:p w14:paraId="49CB5528" w14:textId="77777777" w:rsidR="0012529B" w:rsidRPr="00900E74" w:rsidRDefault="0012529B" w:rsidP="00900E74">
      <w:pPr>
        <w:pStyle w:val="NoSpacing"/>
        <w:rPr>
          <w:rFonts w:cs="Arial"/>
          <w:szCs w:val="24"/>
        </w:rPr>
      </w:pPr>
    </w:p>
    <w:p w14:paraId="2FE279BD" w14:textId="77777777" w:rsidR="00900E74" w:rsidRPr="00900E74" w:rsidRDefault="00900E74" w:rsidP="00900E74">
      <w:pPr>
        <w:pStyle w:val="NoSpacing"/>
        <w:rPr>
          <w:rFonts w:cs="Arial"/>
          <w:szCs w:val="24"/>
        </w:rPr>
      </w:pPr>
    </w:p>
    <w:p w14:paraId="49EF8F6C" w14:textId="54C8C737" w:rsidR="00DA041E" w:rsidRPr="00DA041E" w:rsidRDefault="00DA041E" w:rsidP="00DA041E">
      <w:pPr>
        <w:pStyle w:val="Heading2"/>
      </w:pPr>
      <w:r w:rsidRPr="00DA041E">
        <w:t xml:space="preserve">Section 3: Rationale for </w:t>
      </w:r>
      <w:r w:rsidR="003147E2">
        <w:t>a</w:t>
      </w:r>
      <w:r w:rsidRPr="00DA041E">
        <w:t>pproach (Max</w:t>
      </w:r>
      <w:r w:rsidR="7E20410B">
        <w:t>.</w:t>
      </w:r>
      <w:r w:rsidRPr="00DA041E">
        <w:t xml:space="preserve"> </w:t>
      </w:r>
      <w:r w:rsidR="005B242A">
        <w:t>5</w:t>
      </w:r>
      <w:r w:rsidRPr="00DA041E">
        <w:t>00 words)</w:t>
      </w:r>
    </w:p>
    <w:p w14:paraId="7FCD7222" w14:textId="77777777" w:rsidR="00BF0DFD" w:rsidRDefault="00BF0DFD" w:rsidP="00DA041E">
      <w:pPr>
        <w:pStyle w:val="NoSpacing"/>
        <w:rPr>
          <w:rFonts w:cs="Arial"/>
          <w:szCs w:val="24"/>
        </w:rPr>
      </w:pPr>
    </w:p>
    <w:p w14:paraId="065DFCD4" w14:textId="3ED2EA0F" w:rsidR="00DA041E" w:rsidRPr="00DA041E" w:rsidRDefault="00E32E66" w:rsidP="00DA041E">
      <w:pPr>
        <w:pStyle w:val="NoSpacing"/>
        <w:rPr>
          <w:rFonts w:cs="Arial"/>
          <w:szCs w:val="24"/>
        </w:rPr>
      </w:pPr>
      <w:r>
        <w:rPr>
          <w:rFonts w:cs="Arial"/>
          <w:szCs w:val="24"/>
        </w:rPr>
        <w:t>In this section, p</w:t>
      </w:r>
      <w:r w:rsidR="00DA041E" w:rsidRPr="00DA041E">
        <w:rPr>
          <w:rFonts w:cs="Arial"/>
          <w:szCs w:val="24"/>
        </w:rPr>
        <w:t>lease explain:</w:t>
      </w:r>
    </w:p>
    <w:p w14:paraId="78A6A1B2" w14:textId="478204F5" w:rsidR="00DA041E" w:rsidRPr="00DA041E" w:rsidRDefault="00DA041E" w:rsidP="00DA041E">
      <w:pPr>
        <w:pStyle w:val="NoSpacing"/>
        <w:numPr>
          <w:ilvl w:val="0"/>
          <w:numId w:val="11"/>
        </w:numPr>
        <w:rPr>
          <w:rFonts w:cs="Arial"/>
        </w:rPr>
      </w:pPr>
      <w:r w:rsidRPr="3EB31538">
        <w:rPr>
          <w:rFonts w:cs="Arial"/>
        </w:rPr>
        <w:t>The key factors influencing your allocations (e.g. learner profile, demand trends, local context</w:t>
      </w:r>
      <w:r w:rsidR="46F3A899" w:rsidRPr="3EB31538">
        <w:rPr>
          <w:rFonts w:cs="Arial"/>
        </w:rPr>
        <w:t>)</w:t>
      </w:r>
      <w:r w:rsidR="6DB0E76F" w:rsidRPr="3EB31538">
        <w:rPr>
          <w:rFonts w:cs="Arial"/>
        </w:rPr>
        <w:t>.</w:t>
      </w:r>
    </w:p>
    <w:p w14:paraId="2B962200" w14:textId="59BCC35D" w:rsidR="00DA041E" w:rsidRPr="00DA041E" w:rsidRDefault="00DA041E" w:rsidP="00DA041E">
      <w:pPr>
        <w:pStyle w:val="NoSpacing"/>
        <w:numPr>
          <w:ilvl w:val="0"/>
          <w:numId w:val="11"/>
        </w:numPr>
        <w:rPr>
          <w:rFonts w:cs="Arial"/>
        </w:rPr>
      </w:pPr>
      <w:r w:rsidRPr="3EB31538">
        <w:rPr>
          <w:rFonts w:cs="Arial"/>
        </w:rPr>
        <w:t>How your approach reflects identified need</w:t>
      </w:r>
      <w:r w:rsidR="00A459AC">
        <w:rPr>
          <w:rFonts w:cs="Arial"/>
        </w:rPr>
        <w:t>s</w:t>
      </w:r>
      <w:r w:rsidR="4FEB247F" w:rsidRPr="3EB31538">
        <w:rPr>
          <w:rFonts w:cs="Arial"/>
        </w:rPr>
        <w:t>.</w:t>
      </w:r>
    </w:p>
    <w:p w14:paraId="39A3290D" w14:textId="19354025" w:rsidR="00DA041E" w:rsidRPr="00DA041E" w:rsidRDefault="00DA041E" w:rsidP="00DA041E">
      <w:pPr>
        <w:pStyle w:val="NoSpacing"/>
        <w:numPr>
          <w:ilvl w:val="0"/>
          <w:numId w:val="11"/>
        </w:numPr>
        <w:rPr>
          <w:rFonts w:cs="Arial"/>
        </w:rPr>
      </w:pPr>
      <w:r w:rsidRPr="3EB31538">
        <w:rPr>
          <w:rFonts w:cs="Arial"/>
        </w:rPr>
        <w:t>How different elements of the fund are being used in a joined-up way</w:t>
      </w:r>
      <w:r w:rsidR="40404A61" w:rsidRPr="3EB31538">
        <w:rPr>
          <w:rFonts w:cs="Arial"/>
        </w:rPr>
        <w:t>.</w:t>
      </w:r>
    </w:p>
    <w:p w14:paraId="15848D81" w14:textId="6B2ED879" w:rsidR="00DA041E" w:rsidRPr="00DA041E" w:rsidRDefault="00371B24" w:rsidP="00BF6A6F">
      <w:pPr>
        <w:rPr>
          <w:rFonts w:cs="Arial"/>
        </w:rPr>
      </w:pPr>
      <w:r>
        <w:rPr>
          <w:rFonts w:cs="Arial"/>
        </w:rPr>
        <w:br w:type="page"/>
      </w:r>
    </w:p>
    <w:p w14:paraId="0D9AAA24" w14:textId="37BB301B" w:rsidR="00FE3123" w:rsidRPr="00FE3123" w:rsidRDefault="00FE3123" w:rsidP="00FE3123">
      <w:pPr>
        <w:pStyle w:val="Heading2"/>
      </w:pPr>
      <w:r w:rsidRPr="00FE3123">
        <w:lastRenderedPageBreak/>
        <w:t xml:space="preserve">Section </w:t>
      </w:r>
      <w:r>
        <w:t>4</w:t>
      </w:r>
      <w:r w:rsidRPr="00FE3123">
        <w:t xml:space="preserve">: </w:t>
      </w:r>
      <w:r w:rsidR="3652C5ED">
        <w:t>Equality</w:t>
      </w:r>
      <w:r w:rsidR="001A731F">
        <w:t xml:space="preserve"> impact </w:t>
      </w:r>
      <w:r w:rsidR="405D8591">
        <w:t>assessment</w:t>
      </w:r>
    </w:p>
    <w:p w14:paraId="444BC10B" w14:textId="77777777" w:rsidR="00FE3123" w:rsidRDefault="00FE3123" w:rsidP="00FE3123">
      <w:pPr>
        <w:pStyle w:val="NoSpacing"/>
        <w:rPr>
          <w:rFonts w:cs="Arial"/>
          <w:szCs w:val="24"/>
        </w:rPr>
      </w:pPr>
    </w:p>
    <w:p w14:paraId="6B177312" w14:textId="6A9CC176" w:rsidR="000D6DDC" w:rsidRDefault="00BC4AE7" w:rsidP="002716D8">
      <w:pPr>
        <w:pStyle w:val="NoSpacing"/>
        <w:rPr>
          <w:rFonts w:eastAsia="Aptos" w:cs="Arial"/>
          <w:szCs w:val="24"/>
        </w:rPr>
      </w:pPr>
      <w:r w:rsidRPr="480411FC">
        <w:rPr>
          <w:rFonts w:cs="Arial"/>
        </w:rPr>
        <w:t xml:space="preserve">Providers </w:t>
      </w:r>
      <w:r w:rsidR="00C0611C">
        <w:rPr>
          <w:rFonts w:cs="Arial"/>
        </w:rPr>
        <w:t>are</w:t>
      </w:r>
      <w:r w:rsidRPr="480411FC">
        <w:rPr>
          <w:rFonts w:cs="Arial"/>
        </w:rPr>
        <w:t xml:space="preserve"> expected to </w:t>
      </w:r>
      <w:r w:rsidR="001A731F">
        <w:rPr>
          <w:rFonts w:cs="Arial"/>
        </w:rPr>
        <w:t xml:space="preserve">complete an </w:t>
      </w:r>
      <w:r w:rsidR="54EB8E6D" w:rsidRPr="480411FC">
        <w:rPr>
          <w:rFonts w:cs="Arial"/>
        </w:rPr>
        <w:t>equality</w:t>
      </w:r>
      <w:r w:rsidRPr="480411FC">
        <w:rPr>
          <w:rFonts w:cs="Arial"/>
        </w:rPr>
        <w:t xml:space="preserve"> impact </w:t>
      </w:r>
      <w:r w:rsidR="54EB8E6D" w:rsidRPr="480411FC">
        <w:rPr>
          <w:rFonts w:cs="Arial"/>
        </w:rPr>
        <w:t>assessment</w:t>
      </w:r>
      <w:r w:rsidR="008D20E6">
        <w:rPr>
          <w:rFonts w:cs="Arial"/>
        </w:rPr>
        <w:t xml:space="preserve"> </w:t>
      </w:r>
      <w:r w:rsidR="007D3194">
        <w:rPr>
          <w:rFonts w:cs="Arial"/>
        </w:rPr>
        <w:t xml:space="preserve">as part of </w:t>
      </w:r>
      <w:r w:rsidR="008D20E6" w:rsidRPr="008D20E6">
        <w:rPr>
          <w:rFonts w:cs="Arial"/>
        </w:rPr>
        <w:t>organisational decision-making</w:t>
      </w:r>
      <w:r w:rsidR="000D6DDC">
        <w:rPr>
          <w:rFonts w:cs="Arial"/>
        </w:rPr>
        <w:t xml:space="preserve"> and</w:t>
      </w:r>
      <w:r w:rsidR="00D04B83" w:rsidRPr="00D04B83">
        <w:rPr>
          <w:rFonts w:eastAsia="Aptos" w:cs="Arial"/>
          <w:szCs w:val="24"/>
        </w:rPr>
        <w:t xml:space="preserve"> </w:t>
      </w:r>
      <w:r w:rsidR="006F2C8E" w:rsidRPr="006F2C8E">
        <w:rPr>
          <w:rFonts w:eastAsia="Aptos" w:cs="Arial"/>
          <w:szCs w:val="24"/>
        </w:rPr>
        <w:t>compliance with Equality Act duties</w:t>
      </w:r>
      <w:r w:rsidR="006F2C8E">
        <w:rPr>
          <w:rFonts w:eastAsia="Aptos" w:cs="Arial"/>
          <w:szCs w:val="24"/>
        </w:rPr>
        <w:t xml:space="preserve"> to </w:t>
      </w:r>
      <w:r w:rsidR="00D04B83" w:rsidRPr="00D04B83">
        <w:rPr>
          <w:rFonts w:eastAsia="Aptos" w:cs="Arial"/>
          <w:szCs w:val="24"/>
        </w:rPr>
        <w:t xml:space="preserve">consider impacts </w:t>
      </w:r>
      <w:r w:rsidR="00D04B83">
        <w:rPr>
          <w:rFonts w:eastAsia="Aptos" w:cs="Arial"/>
          <w:szCs w:val="24"/>
        </w:rPr>
        <w:t>w</w:t>
      </w:r>
      <w:r w:rsidR="00D04B83" w:rsidRPr="3EB31538">
        <w:rPr>
          <w:rFonts w:eastAsia="Aptos" w:cs="Arial"/>
          <w:szCs w:val="24"/>
        </w:rPr>
        <w:t>here funding is reallocated</w:t>
      </w:r>
      <w:r w:rsidR="002716D8">
        <w:rPr>
          <w:rFonts w:eastAsia="Aptos" w:cs="Arial"/>
          <w:szCs w:val="24"/>
        </w:rPr>
        <w:t xml:space="preserve">. </w:t>
      </w:r>
      <w:r w:rsidR="00EA3D13">
        <w:rPr>
          <w:rFonts w:eastAsia="Aptos" w:cs="Arial"/>
          <w:szCs w:val="24"/>
        </w:rPr>
        <w:t>Consideration of the actual impacts will</w:t>
      </w:r>
      <w:r w:rsidR="00A33AE1">
        <w:rPr>
          <w:rFonts w:eastAsia="Aptos" w:cs="Arial"/>
          <w:szCs w:val="24"/>
        </w:rPr>
        <w:t xml:space="preserve"> inform monitoring of the </w:t>
      </w:r>
      <w:r w:rsidR="00EA3D13">
        <w:rPr>
          <w:rFonts w:eastAsia="Aptos" w:cs="Arial"/>
          <w:szCs w:val="24"/>
        </w:rPr>
        <w:t xml:space="preserve">Phase 2 </w:t>
      </w:r>
      <w:r w:rsidR="00A33AE1">
        <w:rPr>
          <w:rFonts w:eastAsia="Aptos" w:cs="Arial"/>
          <w:szCs w:val="24"/>
        </w:rPr>
        <w:t xml:space="preserve">approach to ensure </w:t>
      </w:r>
      <w:r w:rsidR="00512BCA" w:rsidRPr="00512BCA">
        <w:rPr>
          <w:rFonts w:eastAsia="Aptos" w:cs="Arial"/>
          <w:szCs w:val="24"/>
        </w:rPr>
        <w:t>it makes effectiv</w:t>
      </w:r>
      <w:r w:rsidR="00464763">
        <w:rPr>
          <w:rFonts w:eastAsia="Aptos" w:cs="Arial"/>
          <w:szCs w:val="24"/>
        </w:rPr>
        <w:t>e</w:t>
      </w:r>
      <w:r w:rsidR="00512BCA" w:rsidRPr="00512BCA">
        <w:rPr>
          <w:rFonts w:eastAsia="Aptos" w:cs="Arial"/>
          <w:szCs w:val="24"/>
        </w:rPr>
        <w:t xml:space="preserve"> </w:t>
      </w:r>
      <w:r w:rsidR="00464763">
        <w:rPr>
          <w:rFonts w:eastAsia="Aptos" w:cs="Arial"/>
          <w:szCs w:val="24"/>
        </w:rPr>
        <w:t>progress</w:t>
      </w:r>
      <w:r w:rsidR="00EA3D13">
        <w:rPr>
          <w:rFonts w:eastAsia="Aptos" w:cs="Arial"/>
          <w:szCs w:val="24"/>
        </w:rPr>
        <w:t>.</w:t>
      </w:r>
    </w:p>
    <w:p w14:paraId="7520B0A2" w14:textId="77777777" w:rsidR="000D6DDC" w:rsidRDefault="000D6DDC" w:rsidP="00F61F75">
      <w:pPr>
        <w:pStyle w:val="NoSpacing"/>
        <w:rPr>
          <w:rFonts w:eastAsia="Aptos" w:cs="Arial"/>
          <w:szCs w:val="24"/>
        </w:rPr>
      </w:pPr>
    </w:p>
    <w:p w14:paraId="13810637" w14:textId="2E4DA975" w:rsidR="00D04B83" w:rsidRPr="00F61F75" w:rsidRDefault="000D6DDC" w:rsidP="00F61F75">
      <w:pPr>
        <w:pStyle w:val="NoSpacing"/>
        <w:rPr>
          <w:rFonts w:cs="Arial"/>
        </w:rPr>
      </w:pPr>
      <w:r w:rsidRPr="4C7CF6CA">
        <w:rPr>
          <w:rFonts w:eastAsia="Aptos" w:cs="Arial"/>
        </w:rPr>
        <w:t xml:space="preserve">In this section, </w:t>
      </w:r>
      <w:r w:rsidR="00762437" w:rsidRPr="4C7CF6CA">
        <w:rPr>
          <w:rFonts w:eastAsia="Aptos" w:cs="Arial"/>
        </w:rPr>
        <w:t xml:space="preserve">please </w:t>
      </w:r>
      <w:r w:rsidRPr="4C7CF6CA">
        <w:rPr>
          <w:rFonts w:eastAsia="Aptos" w:cs="Arial"/>
        </w:rPr>
        <w:t>p</w:t>
      </w:r>
      <w:r w:rsidR="00D04B83" w:rsidRPr="4C7CF6CA">
        <w:rPr>
          <w:rFonts w:eastAsia="Aptos" w:cs="Arial"/>
        </w:rPr>
        <w:t>rovid</w:t>
      </w:r>
      <w:r w:rsidR="00D41B8A" w:rsidRPr="4C7CF6CA">
        <w:rPr>
          <w:rFonts w:eastAsia="Aptos" w:cs="Arial"/>
        </w:rPr>
        <w:t>e</w:t>
      </w:r>
      <w:r w:rsidR="00D04B83" w:rsidRPr="4C7CF6CA">
        <w:rPr>
          <w:rFonts w:eastAsia="Aptos" w:cs="Arial"/>
        </w:rPr>
        <w:t xml:space="preserve"> a summary </w:t>
      </w:r>
      <w:r w:rsidR="331A04FC" w:rsidRPr="4C7CF6CA">
        <w:rPr>
          <w:rFonts w:eastAsia="Aptos" w:cs="Arial"/>
        </w:rPr>
        <w:t xml:space="preserve">of </w:t>
      </w:r>
      <w:r w:rsidR="4A5BA812" w:rsidRPr="4C7CF6CA">
        <w:rPr>
          <w:rFonts w:eastAsia="Aptos" w:cs="Arial"/>
        </w:rPr>
        <w:t>l</w:t>
      </w:r>
      <w:r w:rsidR="00D04B83" w:rsidRPr="4C7CF6CA">
        <w:rPr>
          <w:rFonts w:eastAsia="Aptos" w:cs="Arial"/>
        </w:rPr>
        <w:t>i</w:t>
      </w:r>
      <w:r w:rsidR="4A5BA812" w:rsidRPr="4C7CF6CA">
        <w:rPr>
          <w:rFonts w:eastAsia="Aptos" w:cs="Arial"/>
        </w:rPr>
        <w:t>kely</w:t>
      </w:r>
      <w:r w:rsidR="00D04B83" w:rsidRPr="4C7CF6CA">
        <w:rPr>
          <w:rFonts w:eastAsia="Aptos" w:cs="Arial"/>
        </w:rPr>
        <w:t xml:space="preserve"> positive or negative </w:t>
      </w:r>
      <w:r w:rsidR="4FB25F3B" w:rsidRPr="4C7CF6CA">
        <w:rPr>
          <w:rFonts w:eastAsia="Aptos" w:cs="Arial"/>
        </w:rPr>
        <w:t xml:space="preserve">equality </w:t>
      </w:r>
      <w:r w:rsidR="00D04B83" w:rsidRPr="4C7CF6CA">
        <w:rPr>
          <w:rFonts w:eastAsia="Aptos" w:cs="Arial"/>
        </w:rPr>
        <w:t>impact</w:t>
      </w:r>
      <w:r w:rsidR="1D308798" w:rsidRPr="4C7CF6CA">
        <w:rPr>
          <w:rFonts w:eastAsia="Aptos" w:cs="Arial"/>
        </w:rPr>
        <w:t xml:space="preserve">s </w:t>
      </w:r>
      <w:r w:rsidR="00D04B83" w:rsidRPr="4C7CF6CA">
        <w:rPr>
          <w:rFonts w:eastAsia="Aptos" w:cs="Arial"/>
        </w:rPr>
        <w:t xml:space="preserve">and any action </w:t>
      </w:r>
      <w:r w:rsidR="00D41B8A" w:rsidRPr="4C7CF6CA">
        <w:rPr>
          <w:rFonts w:eastAsia="Aptos" w:cs="Arial"/>
        </w:rPr>
        <w:t>you will undertake</w:t>
      </w:r>
      <w:r w:rsidR="00D04B83" w:rsidRPr="4C7CF6CA">
        <w:rPr>
          <w:rFonts w:eastAsia="Aptos" w:cs="Arial"/>
        </w:rPr>
        <w:t xml:space="preserve"> to </w:t>
      </w:r>
      <w:r w:rsidR="4D0D90E6" w:rsidRPr="4C7CF6CA">
        <w:rPr>
          <w:rFonts w:eastAsia="Aptos" w:cs="Arial"/>
        </w:rPr>
        <w:t>mitigate</w:t>
      </w:r>
      <w:r w:rsidR="00D04B83" w:rsidRPr="4C7CF6CA">
        <w:rPr>
          <w:rFonts w:eastAsia="Aptos" w:cs="Arial"/>
        </w:rPr>
        <w:t xml:space="preserve"> potential </w:t>
      </w:r>
      <w:r w:rsidR="008F116F" w:rsidRPr="4C7CF6CA">
        <w:rPr>
          <w:rFonts w:eastAsia="Aptos" w:cs="Arial"/>
        </w:rPr>
        <w:t>adverse</w:t>
      </w:r>
      <w:r w:rsidR="00D04B83" w:rsidRPr="4C7CF6CA">
        <w:rPr>
          <w:rFonts w:eastAsia="Aptos" w:cs="Arial"/>
        </w:rPr>
        <w:t xml:space="preserve"> impact</w:t>
      </w:r>
      <w:r w:rsidR="008F116F" w:rsidRPr="4C7CF6CA">
        <w:rPr>
          <w:rFonts w:eastAsia="Aptos" w:cs="Arial"/>
        </w:rPr>
        <w:t>s</w:t>
      </w:r>
      <w:r w:rsidR="00D04B83" w:rsidRPr="4C7CF6CA">
        <w:rPr>
          <w:rFonts w:eastAsia="Aptos" w:cs="Arial"/>
        </w:rPr>
        <w:t>.</w:t>
      </w:r>
    </w:p>
    <w:p w14:paraId="148CDC15" w14:textId="77777777" w:rsidR="00FE3123" w:rsidRPr="00DA041E" w:rsidRDefault="00FE3123" w:rsidP="00DA041E">
      <w:pPr>
        <w:pStyle w:val="NoSpacing"/>
        <w:rPr>
          <w:rFonts w:cs="Arial"/>
          <w:szCs w:val="24"/>
        </w:rPr>
      </w:pPr>
    </w:p>
    <w:p w14:paraId="57A2714A" w14:textId="77777777" w:rsidR="00DA041E" w:rsidRPr="00DA041E" w:rsidRDefault="00DA041E" w:rsidP="00DA041E">
      <w:pPr>
        <w:pStyle w:val="NoSpacing"/>
        <w:rPr>
          <w:rFonts w:cs="Arial"/>
          <w:szCs w:val="24"/>
        </w:rPr>
      </w:pPr>
    </w:p>
    <w:p w14:paraId="1F4D60A9" w14:textId="7D646B63" w:rsidR="009034C9" w:rsidRPr="009034C9" w:rsidRDefault="009034C9" w:rsidP="00BC4AE7">
      <w:pPr>
        <w:pStyle w:val="Heading2"/>
      </w:pPr>
      <w:r w:rsidRPr="009034C9">
        <w:t xml:space="preserve">Section </w:t>
      </w:r>
      <w:r w:rsidR="00EA3D13">
        <w:t>5</w:t>
      </w:r>
      <w:r w:rsidRPr="009034C9">
        <w:t>: Declaration</w:t>
      </w:r>
    </w:p>
    <w:p w14:paraId="3B234E74" w14:textId="77777777" w:rsidR="00BC4AE7" w:rsidRDefault="00BC4AE7" w:rsidP="009034C9">
      <w:pPr>
        <w:pStyle w:val="NoSpacing"/>
        <w:rPr>
          <w:rFonts w:cs="Arial"/>
          <w:szCs w:val="24"/>
        </w:rPr>
      </w:pPr>
    </w:p>
    <w:p w14:paraId="7681FDA5" w14:textId="58A132B6" w:rsidR="009034C9" w:rsidRPr="009034C9" w:rsidRDefault="009034C9" w:rsidP="009034C9">
      <w:pPr>
        <w:pStyle w:val="NoSpacing"/>
        <w:rPr>
          <w:rFonts w:cs="Arial"/>
          <w:szCs w:val="24"/>
        </w:rPr>
      </w:pPr>
      <w:r w:rsidRPr="009034C9">
        <w:rPr>
          <w:rFonts w:cs="Arial"/>
          <w:szCs w:val="24"/>
        </w:rPr>
        <w:t>By submitting this plan, the provider confirms that:</w:t>
      </w:r>
    </w:p>
    <w:p w14:paraId="584433E0" w14:textId="399FBC33" w:rsidR="009034C9" w:rsidRPr="009034C9" w:rsidRDefault="009034C9" w:rsidP="00BC4AE7">
      <w:pPr>
        <w:pStyle w:val="NoSpacing"/>
        <w:numPr>
          <w:ilvl w:val="0"/>
          <w:numId w:val="15"/>
        </w:numPr>
        <w:rPr>
          <w:rFonts w:cs="Arial"/>
        </w:rPr>
      </w:pPr>
      <w:r w:rsidRPr="480411FC">
        <w:rPr>
          <w:rFonts w:cs="Arial"/>
        </w:rPr>
        <w:t>Allocations are based on evidence of need</w:t>
      </w:r>
      <w:r w:rsidR="0DB1CDB2" w:rsidRPr="3EB31538">
        <w:rPr>
          <w:rFonts w:cs="Arial"/>
        </w:rPr>
        <w:t>.</w:t>
      </w:r>
    </w:p>
    <w:p w14:paraId="1334F796" w14:textId="06257B03" w:rsidR="009034C9" w:rsidRPr="009034C9" w:rsidRDefault="009034C9" w:rsidP="00BC4AE7">
      <w:pPr>
        <w:pStyle w:val="NoSpacing"/>
        <w:numPr>
          <w:ilvl w:val="0"/>
          <w:numId w:val="15"/>
        </w:numPr>
        <w:rPr>
          <w:rFonts w:cs="Arial"/>
        </w:rPr>
      </w:pPr>
      <w:r w:rsidRPr="296DDC13">
        <w:rPr>
          <w:rFonts w:cs="Arial"/>
        </w:rPr>
        <w:t>Potential impacts and risks have been identified and</w:t>
      </w:r>
      <w:r w:rsidR="6FF8713A" w:rsidRPr="296DDC13">
        <w:rPr>
          <w:rFonts w:cs="Arial"/>
        </w:rPr>
        <w:t xml:space="preserve"> negative impacts </w:t>
      </w:r>
      <w:r w:rsidRPr="296DDC13">
        <w:rPr>
          <w:rFonts w:cs="Arial"/>
        </w:rPr>
        <w:t>mitigated</w:t>
      </w:r>
      <w:r w:rsidR="52CDA569" w:rsidRPr="3EB31538">
        <w:rPr>
          <w:rFonts w:cs="Arial"/>
        </w:rPr>
        <w:t>.</w:t>
      </w:r>
    </w:p>
    <w:p w14:paraId="68354895" w14:textId="46922BA2" w:rsidR="002208AC" w:rsidRDefault="002208AC" w:rsidP="00BC4AE7">
      <w:pPr>
        <w:pStyle w:val="NoSpacing"/>
        <w:numPr>
          <w:ilvl w:val="0"/>
          <w:numId w:val="15"/>
        </w:numPr>
        <w:rPr>
          <w:rFonts w:cs="Arial"/>
        </w:rPr>
      </w:pPr>
      <w:r w:rsidRPr="002208AC">
        <w:rPr>
          <w:rFonts w:cs="Arial"/>
        </w:rPr>
        <w:t xml:space="preserve">Where funds are transferred from one component to another, the transferred funding will be </w:t>
      </w:r>
      <w:r w:rsidR="00EE6467">
        <w:rPr>
          <w:rFonts w:cs="Arial"/>
        </w:rPr>
        <w:t>used in accordance</w:t>
      </w:r>
      <w:r w:rsidRPr="002208AC">
        <w:rPr>
          <w:rFonts w:cs="Arial"/>
        </w:rPr>
        <w:t xml:space="preserve"> </w:t>
      </w:r>
      <w:r w:rsidR="47AAA6DB" w:rsidRPr="4C7CF6CA">
        <w:rPr>
          <w:rFonts w:cs="Arial"/>
        </w:rPr>
        <w:t>with</w:t>
      </w:r>
      <w:r w:rsidRPr="002208AC">
        <w:rPr>
          <w:rFonts w:cs="Arial"/>
        </w:rPr>
        <w:t xml:space="preserve"> </w:t>
      </w:r>
      <w:r>
        <w:rPr>
          <w:rFonts w:cs="Arial"/>
        </w:rPr>
        <w:t>guidance and</w:t>
      </w:r>
      <w:r w:rsidRPr="002208AC">
        <w:rPr>
          <w:rFonts w:cs="Arial"/>
        </w:rPr>
        <w:t xml:space="preserve"> requirements of the component into which the funding has been moved.</w:t>
      </w:r>
    </w:p>
    <w:p w14:paraId="720AF34E" w14:textId="42CDB213" w:rsidR="009034C9" w:rsidRPr="009034C9" w:rsidRDefault="736566C9" w:rsidP="00BC4AE7">
      <w:pPr>
        <w:pStyle w:val="NoSpacing"/>
        <w:numPr>
          <w:ilvl w:val="0"/>
          <w:numId w:val="15"/>
        </w:numPr>
        <w:rPr>
          <w:rFonts w:cs="Arial"/>
        </w:rPr>
      </w:pPr>
      <w:r w:rsidRPr="2BDBD2A3">
        <w:rPr>
          <w:rFonts w:cs="Arial"/>
        </w:rPr>
        <w:t>The plan aligns with relevant guidance for each</w:t>
      </w:r>
      <w:r w:rsidR="36E15178" w:rsidRPr="2BDBD2A3">
        <w:rPr>
          <w:rFonts w:cs="Arial"/>
        </w:rPr>
        <w:t xml:space="preserve"> component</w:t>
      </w:r>
      <w:r w:rsidRPr="2BDBD2A3">
        <w:rPr>
          <w:rFonts w:cs="Arial"/>
        </w:rPr>
        <w:t xml:space="preserve"> funding stream</w:t>
      </w:r>
      <w:r w:rsidR="3A29C485" w:rsidRPr="2BDBD2A3">
        <w:rPr>
          <w:rFonts w:cs="Arial"/>
        </w:rPr>
        <w:t>.</w:t>
      </w:r>
    </w:p>
    <w:p w14:paraId="346B83BD" w14:textId="77777777" w:rsidR="009034C9" w:rsidRDefault="009034C9" w:rsidP="009034C9">
      <w:pPr>
        <w:pStyle w:val="NoSpacing"/>
        <w:rPr>
          <w:rFonts w:cs="Arial"/>
          <w:szCs w:val="24"/>
        </w:rPr>
      </w:pPr>
    </w:p>
    <w:p w14:paraId="748E3202" w14:textId="77777777" w:rsidR="00524EF1" w:rsidRPr="009034C9" w:rsidRDefault="00524EF1" w:rsidP="009034C9">
      <w:pPr>
        <w:pStyle w:val="NoSpacing"/>
        <w:rPr>
          <w:rFonts w:cs="Arial"/>
          <w:szCs w:val="24"/>
        </w:rPr>
      </w:pPr>
    </w:p>
    <w:tbl>
      <w:tblPr>
        <w:tblStyle w:val="TableGrid"/>
        <w:tblW w:w="9493" w:type="dxa"/>
        <w:shd w:val="clear" w:color="auto" w:fill="005C4F" w:themeFill="text2"/>
        <w:tblLook w:val="04A0" w:firstRow="1" w:lastRow="0" w:firstColumn="1" w:lastColumn="0" w:noHBand="0" w:noVBand="1"/>
      </w:tblPr>
      <w:tblGrid>
        <w:gridCol w:w="1980"/>
        <w:gridCol w:w="7513"/>
      </w:tblGrid>
      <w:tr w:rsidR="00524EF1" w:rsidRPr="00524EF1" w14:paraId="2D0DB0B8" w14:textId="24F7DF30" w:rsidTr="00524EF1">
        <w:trPr>
          <w:trHeight w:val="567"/>
        </w:trPr>
        <w:tc>
          <w:tcPr>
            <w:tcW w:w="1980" w:type="dxa"/>
            <w:shd w:val="clear" w:color="auto" w:fill="005C4F" w:themeFill="text2"/>
          </w:tcPr>
          <w:p w14:paraId="650C89C1" w14:textId="77777777" w:rsidR="00524EF1" w:rsidRPr="00524EF1" w:rsidRDefault="00524EF1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>Signed:</w:t>
            </w:r>
          </w:p>
        </w:tc>
        <w:tc>
          <w:tcPr>
            <w:tcW w:w="7513" w:type="dxa"/>
          </w:tcPr>
          <w:p w14:paraId="543A012A" w14:textId="77777777" w:rsidR="00524EF1" w:rsidRPr="00524EF1" w:rsidRDefault="00524EF1" w:rsidP="00F06EA1">
            <w:pPr>
              <w:rPr>
                <w:b/>
                <w:bCs/>
                <w:color w:val="FFFFFF" w:themeColor="background1"/>
              </w:rPr>
            </w:pPr>
          </w:p>
        </w:tc>
      </w:tr>
      <w:tr w:rsidR="00524EF1" w:rsidRPr="00524EF1" w14:paraId="3FB94359" w14:textId="2DD12781" w:rsidTr="00524EF1">
        <w:trPr>
          <w:trHeight w:val="567"/>
        </w:trPr>
        <w:tc>
          <w:tcPr>
            <w:tcW w:w="1980" w:type="dxa"/>
            <w:shd w:val="clear" w:color="auto" w:fill="005C4F" w:themeFill="text2"/>
          </w:tcPr>
          <w:p w14:paraId="01414323" w14:textId="77777777" w:rsidR="00524EF1" w:rsidRPr="00524EF1" w:rsidRDefault="00524EF1" w:rsidP="00F06EA1">
            <w:pPr>
              <w:rPr>
                <w:b/>
                <w:bCs/>
                <w:color w:val="FFFFFF" w:themeColor="background1"/>
              </w:rPr>
            </w:pPr>
            <w:r w:rsidRPr="00524EF1">
              <w:rPr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7513" w:type="dxa"/>
          </w:tcPr>
          <w:p w14:paraId="4BE54E2A" w14:textId="77777777" w:rsidR="00524EF1" w:rsidRPr="00524EF1" w:rsidRDefault="00524EF1" w:rsidP="00F06EA1">
            <w:pPr>
              <w:rPr>
                <w:b/>
                <w:bCs/>
                <w:color w:val="FFFFFF" w:themeColor="background1"/>
              </w:rPr>
            </w:pPr>
          </w:p>
        </w:tc>
      </w:tr>
    </w:tbl>
    <w:p w14:paraId="32C03F6C" w14:textId="77777777" w:rsidR="009034C9" w:rsidRPr="009034C9" w:rsidRDefault="009034C9" w:rsidP="009034C9">
      <w:pPr>
        <w:pStyle w:val="NoSpacing"/>
        <w:rPr>
          <w:rFonts w:cs="Arial"/>
          <w:szCs w:val="24"/>
        </w:rPr>
      </w:pPr>
    </w:p>
    <w:p w14:paraId="66B8E1BB" w14:textId="77777777" w:rsidR="00DA041E" w:rsidRPr="00DA041E" w:rsidRDefault="00DA041E" w:rsidP="00DA041E">
      <w:pPr>
        <w:pStyle w:val="NoSpacing"/>
        <w:rPr>
          <w:rFonts w:cs="Arial"/>
          <w:szCs w:val="24"/>
        </w:rPr>
      </w:pPr>
    </w:p>
    <w:p w14:paraId="5DB8B546" w14:textId="77777777" w:rsidR="00DA041E" w:rsidRPr="00DA041E" w:rsidRDefault="00DA041E" w:rsidP="00DA041E">
      <w:pPr>
        <w:pStyle w:val="NoSpacing"/>
        <w:rPr>
          <w:rFonts w:cs="Arial"/>
          <w:szCs w:val="24"/>
        </w:rPr>
      </w:pPr>
    </w:p>
    <w:p w14:paraId="120F1F51" w14:textId="77777777" w:rsidR="00DA041E" w:rsidRPr="00DA041E" w:rsidRDefault="00DA041E" w:rsidP="00DA041E">
      <w:pPr>
        <w:pStyle w:val="NoSpacing"/>
        <w:rPr>
          <w:rFonts w:cs="Arial"/>
          <w:szCs w:val="24"/>
        </w:rPr>
      </w:pPr>
    </w:p>
    <w:p w14:paraId="69311494" w14:textId="77777777" w:rsidR="00DA041E" w:rsidRPr="00DA041E" w:rsidRDefault="00DA041E" w:rsidP="00DA041E">
      <w:pPr>
        <w:pStyle w:val="NoSpacing"/>
        <w:rPr>
          <w:rFonts w:cs="Arial"/>
          <w:szCs w:val="24"/>
        </w:rPr>
      </w:pPr>
    </w:p>
    <w:p w14:paraId="0D437CA6" w14:textId="4981CDD8" w:rsidR="005C762F" w:rsidRPr="005C762F" w:rsidRDefault="005C762F" w:rsidP="00EB3EB7">
      <w:pPr>
        <w:tabs>
          <w:tab w:val="left" w:pos="1835"/>
        </w:tabs>
      </w:pPr>
    </w:p>
    <w:sectPr w:rsidR="005C762F" w:rsidRPr="005C762F" w:rsidSect="00650FC8">
      <w:headerReference w:type="default" r:id="rId11"/>
      <w:footerReference w:type="default" r:id="rId12"/>
      <w:pgSz w:w="11906" w:h="16838"/>
      <w:pgMar w:top="1440" w:right="1274" w:bottom="993" w:left="1134" w:header="708" w:footer="170" w:gutter="0"/>
      <w:pgBorders w:offsetFrom="page">
        <w:bottom w:val="single" w:sz="18" w:space="24" w:color="005C4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0EC0" w14:textId="77777777" w:rsidR="0070670B" w:rsidRDefault="0070670B" w:rsidP="005C762F">
      <w:pPr>
        <w:spacing w:after="0" w:line="240" w:lineRule="auto"/>
      </w:pPr>
      <w:r>
        <w:separator/>
      </w:r>
    </w:p>
  </w:endnote>
  <w:endnote w:type="continuationSeparator" w:id="0">
    <w:p w14:paraId="7598DB5B" w14:textId="77777777" w:rsidR="0070670B" w:rsidRDefault="0070670B" w:rsidP="005C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2598" w14:textId="77777777" w:rsidR="00F62148" w:rsidRPr="00C1626A" w:rsidRDefault="00F62148" w:rsidP="00C1626A">
    <w:pPr>
      <w:pStyle w:val="Footer"/>
      <w:jc w:val="right"/>
      <w:rPr>
        <w:rFonts w:cs="Arial"/>
        <w:b/>
        <w:bCs/>
        <w:caps/>
        <w:color w:val="005C4F"/>
        <w:sz w:val="20"/>
        <w:szCs w:val="20"/>
      </w:rPr>
    </w:pPr>
    <w:r w:rsidRPr="00C1626A">
      <w:rPr>
        <w:rFonts w:cs="Arial"/>
        <w:b/>
        <w:bCs/>
        <w:caps/>
        <w:color w:val="005C4F"/>
        <w:sz w:val="20"/>
        <w:szCs w:val="20"/>
      </w:rPr>
      <w:fldChar w:fldCharType="begin"/>
    </w:r>
    <w:r w:rsidRPr="00C1626A">
      <w:rPr>
        <w:rFonts w:cs="Arial"/>
        <w:b/>
        <w:bCs/>
        <w:caps/>
        <w:color w:val="005C4F"/>
        <w:sz w:val="20"/>
        <w:szCs w:val="20"/>
      </w:rPr>
      <w:instrText>PAGE   \* MERGEFORMAT</w:instrText>
    </w:r>
    <w:r w:rsidRPr="00C1626A">
      <w:rPr>
        <w:rFonts w:cs="Arial"/>
        <w:b/>
        <w:bCs/>
        <w:caps/>
        <w:color w:val="005C4F"/>
        <w:sz w:val="20"/>
        <w:szCs w:val="20"/>
      </w:rPr>
      <w:fldChar w:fldCharType="separate"/>
    </w:r>
    <w:r w:rsidRPr="00C1626A">
      <w:rPr>
        <w:rFonts w:cs="Arial"/>
        <w:b/>
        <w:bCs/>
        <w:caps/>
        <w:color w:val="005C4F"/>
        <w:sz w:val="20"/>
        <w:szCs w:val="20"/>
      </w:rPr>
      <w:t>2</w:t>
    </w:r>
    <w:r w:rsidRPr="00C1626A">
      <w:rPr>
        <w:rFonts w:cs="Arial"/>
        <w:b/>
        <w:bCs/>
        <w:caps/>
        <w:color w:val="005C4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5937B" w14:textId="77777777" w:rsidR="0070670B" w:rsidRDefault="0070670B" w:rsidP="005C762F">
      <w:pPr>
        <w:spacing w:after="0" w:line="240" w:lineRule="auto"/>
      </w:pPr>
      <w:r>
        <w:separator/>
      </w:r>
    </w:p>
  </w:footnote>
  <w:footnote w:type="continuationSeparator" w:id="0">
    <w:p w14:paraId="558C5735" w14:textId="77777777" w:rsidR="0070670B" w:rsidRDefault="0070670B" w:rsidP="005C7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A6D7" w14:textId="696C2770" w:rsidR="00524EF1" w:rsidRPr="00524EF1" w:rsidRDefault="00524EF1">
    <w:pPr>
      <w:pStyle w:val="Header"/>
      <w:rPr>
        <w:b/>
        <w:bCs/>
      </w:rPr>
    </w:pPr>
    <w:r w:rsidRPr="00524EF1">
      <w:rPr>
        <w:b/>
        <w:bCs/>
        <w:noProof/>
        <w:lang w:eastAsia="en-GB"/>
      </w:rPr>
      <w:drawing>
        <wp:anchor distT="0" distB="0" distL="114300" distR="114300" simplePos="0" relativeHeight="251659264" behindDoc="0" locked="0" layoutInCell="1" allowOverlap="1" wp14:anchorId="74D080A3" wp14:editId="17314A74">
          <wp:simplePos x="0" y="0"/>
          <wp:positionH relativeFrom="margin">
            <wp:posOffset>4618355</wp:posOffset>
          </wp:positionH>
          <wp:positionV relativeFrom="paragraph">
            <wp:posOffset>-365760</wp:posOffset>
          </wp:positionV>
          <wp:extent cx="1409700" cy="665480"/>
          <wp:effectExtent l="0" t="0" r="0" b="1270"/>
          <wp:wrapSquare wrapText="bothSides"/>
          <wp:docPr id="512740707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24EF1">
      <w:rPr>
        <w:b/>
        <w:bCs/>
      </w:rPr>
      <w:t>Medr/2026/</w:t>
    </w:r>
    <w:r w:rsidR="00723803">
      <w:rPr>
        <w:b/>
        <w:bCs/>
      </w:rPr>
      <w:t>36</w:t>
    </w:r>
    <w:r w:rsidRPr="00524EF1">
      <w:rPr>
        <w:b/>
        <w:bCs/>
      </w:rPr>
      <w:t>: Annex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9B2"/>
    <w:multiLevelType w:val="hybridMultilevel"/>
    <w:tmpl w:val="D2688618"/>
    <w:lvl w:ilvl="0" w:tplc="7430F662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31B6A"/>
    <w:multiLevelType w:val="hybridMultilevel"/>
    <w:tmpl w:val="D674DA8A"/>
    <w:lvl w:ilvl="0" w:tplc="7430F6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B417C8"/>
    <w:multiLevelType w:val="hybridMultilevel"/>
    <w:tmpl w:val="6EF05586"/>
    <w:lvl w:ilvl="0" w:tplc="AED82F9A">
      <w:start w:val="1"/>
      <w:numFmt w:val="upperRoman"/>
      <w:lvlText w:val="%1)"/>
      <w:lvlJc w:val="left"/>
      <w:pPr>
        <w:ind w:left="360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B655FE"/>
    <w:multiLevelType w:val="hybridMultilevel"/>
    <w:tmpl w:val="6DE42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21D43"/>
    <w:multiLevelType w:val="hybridMultilevel"/>
    <w:tmpl w:val="F9CC9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12B75"/>
    <w:multiLevelType w:val="hybridMultilevel"/>
    <w:tmpl w:val="87BE17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6A6E79"/>
    <w:multiLevelType w:val="hybridMultilevel"/>
    <w:tmpl w:val="E14813E4"/>
    <w:lvl w:ilvl="0" w:tplc="A0AEC99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C28E5354">
      <w:start w:val="1"/>
      <w:numFmt w:val="bullet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2" w:tplc="8F8C98DE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  <w:b w:val="0"/>
        <w:i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8C98DE">
      <w:start w:val="1"/>
      <w:numFmt w:val="bullet"/>
      <w:lvlText w:val=""/>
      <w:lvlJc w:val="left"/>
      <w:pPr>
        <w:tabs>
          <w:tab w:val="num" w:pos="4500"/>
        </w:tabs>
        <w:ind w:left="4480" w:hanging="340"/>
      </w:pPr>
      <w:rPr>
        <w:rFonts w:ascii="Symbol" w:hAnsi="Symbol" w:hint="default"/>
        <w:b w:val="0"/>
        <w:i w:val="0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A68A22"/>
    <w:multiLevelType w:val="hybridMultilevel"/>
    <w:tmpl w:val="65CCCA3A"/>
    <w:lvl w:ilvl="0" w:tplc="BBE00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D6C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D44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A4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09A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8AF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64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C63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6F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A73B1"/>
    <w:multiLevelType w:val="hybridMultilevel"/>
    <w:tmpl w:val="58307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7430F662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951EF"/>
    <w:multiLevelType w:val="multilevel"/>
    <w:tmpl w:val="0A76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96717"/>
    <w:multiLevelType w:val="hybridMultilevel"/>
    <w:tmpl w:val="01543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C6D32"/>
    <w:multiLevelType w:val="hybridMultilevel"/>
    <w:tmpl w:val="AB02F30C"/>
    <w:lvl w:ilvl="0" w:tplc="7430F662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932290"/>
    <w:multiLevelType w:val="hybridMultilevel"/>
    <w:tmpl w:val="3806A3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8D033E"/>
    <w:multiLevelType w:val="hybridMultilevel"/>
    <w:tmpl w:val="16062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417CE"/>
    <w:multiLevelType w:val="hybridMultilevel"/>
    <w:tmpl w:val="72F8FDFC"/>
    <w:lvl w:ilvl="0" w:tplc="515499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1545C3"/>
    <w:multiLevelType w:val="multilevel"/>
    <w:tmpl w:val="17CC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96500"/>
    <w:multiLevelType w:val="hybridMultilevel"/>
    <w:tmpl w:val="1BB40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61D81"/>
    <w:multiLevelType w:val="hybridMultilevel"/>
    <w:tmpl w:val="6BF2A7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7F0E0E"/>
    <w:multiLevelType w:val="hybridMultilevel"/>
    <w:tmpl w:val="728270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F26019"/>
    <w:multiLevelType w:val="hybridMultilevel"/>
    <w:tmpl w:val="D674DA8A"/>
    <w:lvl w:ilvl="0" w:tplc="7430F6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F67823"/>
    <w:multiLevelType w:val="multilevel"/>
    <w:tmpl w:val="757E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E6D48"/>
    <w:multiLevelType w:val="hybridMultilevel"/>
    <w:tmpl w:val="60B6BFC0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BF3C8D"/>
    <w:multiLevelType w:val="hybridMultilevel"/>
    <w:tmpl w:val="2BAE03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E754D8"/>
    <w:multiLevelType w:val="multilevel"/>
    <w:tmpl w:val="3332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3F07BD"/>
    <w:multiLevelType w:val="hybridMultilevel"/>
    <w:tmpl w:val="FCAAA2C4"/>
    <w:lvl w:ilvl="0" w:tplc="08947488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9B4EEE"/>
    <w:multiLevelType w:val="hybridMultilevel"/>
    <w:tmpl w:val="8EE21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7ABCEC"/>
    <w:multiLevelType w:val="hybridMultilevel"/>
    <w:tmpl w:val="6FE28DB8"/>
    <w:lvl w:ilvl="0" w:tplc="681EB906">
      <w:start w:val="1"/>
      <w:numFmt w:val="decimal"/>
      <w:lvlText w:val="%1."/>
      <w:lvlJc w:val="left"/>
      <w:pPr>
        <w:ind w:left="720" w:hanging="360"/>
      </w:pPr>
    </w:lvl>
    <w:lvl w:ilvl="1" w:tplc="C030A7B8">
      <w:start w:val="1"/>
      <w:numFmt w:val="lowerLetter"/>
      <w:lvlText w:val="%2."/>
      <w:lvlJc w:val="left"/>
      <w:pPr>
        <w:ind w:left="1440" w:hanging="360"/>
      </w:pPr>
    </w:lvl>
    <w:lvl w:ilvl="2" w:tplc="C0A404FC">
      <w:start w:val="1"/>
      <w:numFmt w:val="lowerRoman"/>
      <w:lvlText w:val="%3."/>
      <w:lvlJc w:val="right"/>
      <w:pPr>
        <w:ind w:left="2160" w:hanging="180"/>
      </w:pPr>
    </w:lvl>
    <w:lvl w:ilvl="3" w:tplc="B9D24E0A">
      <w:start w:val="1"/>
      <w:numFmt w:val="decimal"/>
      <w:lvlText w:val="%4."/>
      <w:lvlJc w:val="left"/>
      <w:pPr>
        <w:ind w:left="2880" w:hanging="360"/>
      </w:pPr>
    </w:lvl>
    <w:lvl w:ilvl="4" w:tplc="45FE7A48">
      <w:start w:val="1"/>
      <w:numFmt w:val="lowerLetter"/>
      <w:lvlText w:val="%5."/>
      <w:lvlJc w:val="left"/>
      <w:pPr>
        <w:ind w:left="3600" w:hanging="360"/>
      </w:pPr>
    </w:lvl>
    <w:lvl w:ilvl="5" w:tplc="C1EAA59E">
      <w:start w:val="1"/>
      <w:numFmt w:val="lowerRoman"/>
      <w:lvlText w:val="%6."/>
      <w:lvlJc w:val="right"/>
      <w:pPr>
        <w:ind w:left="4320" w:hanging="180"/>
      </w:pPr>
    </w:lvl>
    <w:lvl w:ilvl="6" w:tplc="3B3AA91C">
      <w:start w:val="1"/>
      <w:numFmt w:val="decimal"/>
      <w:lvlText w:val="%7."/>
      <w:lvlJc w:val="left"/>
      <w:pPr>
        <w:ind w:left="5040" w:hanging="360"/>
      </w:pPr>
    </w:lvl>
    <w:lvl w:ilvl="7" w:tplc="41165FA2">
      <w:start w:val="1"/>
      <w:numFmt w:val="lowerLetter"/>
      <w:lvlText w:val="%8."/>
      <w:lvlJc w:val="left"/>
      <w:pPr>
        <w:ind w:left="5760" w:hanging="360"/>
      </w:pPr>
    </w:lvl>
    <w:lvl w:ilvl="8" w:tplc="3064E1C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11965"/>
    <w:multiLevelType w:val="hybridMultilevel"/>
    <w:tmpl w:val="C74C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F7DE0"/>
    <w:multiLevelType w:val="hybridMultilevel"/>
    <w:tmpl w:val="0BC831CC"/>
    <w:lvl w:ilvl="0" w:tplc="08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3902D8"/>
    <w:multiLevelType w:val="hybridMultilevel"/>
    <w:tmpl w:val="65D64D32"/>
    <w:lvl w:ilvl="0" w:tplc="7F22D0C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090838">
    <w:abstractNumId w:val="16"/>
  </w:num>
  <w:num w:numId="2" w16cid:durableId="1258295338">
    <w:abstractNumId w:val="26"/>
  </w:num>
  <w:num w:numId="3" w16cid:durableId="1263032008">
    <w:abstractNumId w:val="4"/>
  </w:num>
  <w:num w:numId="4" w16cid:durableId="1310020613">
    <w:abstractNumId w:val="28"/>
  </w:num>
  <w:num w:numId="5" w16cid:durableId="1315455004">
    <w:abstractNumId w:val="18"/>
  </w:num>
  <w:num w:numId="6" w16cid:durableId="13461370">
    <w:abstractNumId w:val="14"/>
  </w:num>
  <w:num w:numId="7" w16cid:durableId="138691984">
    <w:abstractNumId w:val="0"/>
  </w:num>
  <w:num w:numId="8" w16cid:durableId="1408651196">
    <w:abstractNumId w:val="9"/>
  </w:num>
  <w:num w:numId="9" w16cid:durableId="1453749604">
    <w:abstractNumId w:val="21"/>
  </w:num>
  <w:num w:numId="10" w16cid:durableId="1482844802">
    <w:abstractNumId w:val="7"/>
  </w:num>
  <w:num w:numId="11" w16cid:durableId="1488978598">
    <w:abstractNumId w:val="13"/>
  </w:num>
  <w:num w:numId="12" w16cid:durableId="1514369838">
    <w:abstractNumId w:val="29"/>
  </w:num>
  <w:num w:numId="13" w16cid:durableId="1631277797">
    <w:abstractNumId w:val="11"/>
  </w:num>
  <w:num w:numId="14" w16cid:durableId="1675186842">
    <w:abstractNumId w:val="19"/>
  </w:num>
  <w:num w:numId="15" w16cid:durableId="1678540017">
    <w:abstractNumId w:val="25"/>
  </w:num>
  <w:num w:numId="16" w16cid:durableId="1714035594">
    <w:abstractNumId w:val="10"/>
  </w:num>
  <w:num w:numId="17" w16cid:durableId="1750228531">
    <w:abstractNumId w:val="3"/>
  </w:num>
  <w:num w:numId="18" w16cid:durableId="1774862461">
    <w:abstractNumId w:val="5"/>
  </w:num>
  <w:num w:numId="19" w16cid:durableId="1796366046">
    <w:abstractNumId w:val="12"/>
  </w:num>
  <w:num w:numId="20" w16cid:durableId="1863781309">
    <w:abstractNumId w:val="15"/>
  </w:num>
  <w:num w:numId="21" w16cid:durableId="204870328">
    <w:abstractNumId w:val="8"/>
  </w:num>
  <w:num w:numId="22" w16cid:durableId="265311223">
    <w:abstractNumId w:val="1"/>
  </w:num>
  <w:num w:numId="23" w16cid:durableId="291792585">
    <w:abstractNumId w:val="24"/>
  </w:num>
  <w:num w:numId="24" w16cid:durableId="307318550">
    <w:abstractNumId w:val="2"/>
  </w:num>
  <w:num w:numId="25" w16cid:durableId="451284832">
    <w:abstractNumId w:val="27"/>
  </w:num>
  <w:num w:numId="26" w16cid:durableId="631447918">
    <w:abstractNumId w:val="17"/>
  </w:num>
  <w:num w:numId="27" w16cid:durableId="666790344">
    <w:abstractNumId w:val="23"/>
  </w:num>
  <w:num w:numId="28" w16cid:durableId="73287882">
    <w:abstractNumId w:val="20"/>
  </w:num>
  <w:num w:numId="29" w16cid:durableId="873882814">
    <w:abstractNumId w:val="22"/>
  </w:num>
  <w:num w:numId="30" w16cid:durableId="2085955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DC"/>
    <w:rsid w:val="00004521"/>
    <w:rsid w:val="00013793"/>
    <w:rsid w:val="000231CA"/>
    <w:rsid w:val="000307D5"/>
    <w:rsid w:val="000434FB"/>
    <w:rsid w:val="00054E8A"/>
    <w:rsid w:val="000623E1"/>
    <w:rsid w:val="00067247"/>
    <w:rsid w:val="00072337"/>
    <w:rsid w:val="00074A02"/>
    <w:rsid w:val="00075149"/>
    <w:rsid w:val="00080622"/>
    <w:rsid w:val="00080C30"/>
    <w:rsid w:val="000A19A0"/>
    <w:rsid w:val="000A19A7"/>
    <w:rsid w:val="000A2B2D"/>
    <w:rsid w:val="000A2DE0"/>
    <w:rsid w:val="000A3431"/>
    <w:rsid w:val="000B0C7F"/>
    <w:rsid w:val="000B40E1"/>
    <w:rsid w:val="000B4713"/>
    <w:rsid w:val="000B7A71"/>
    <w:rsid w:val="000C444D"/>
    <w:rsid w:val="000C5767"/>
    <w:rsid w:val="000D5F93"/>
    <w:rsid w:val="000D6DDC"/>
    <w:rsid w:val="000E27EA"/>
    <w:rsid w:val="000E2CF5"/>
    <w:rsid w:val="000E75E9"/>
    <w:rsid w:val="000F092E"/>
    <w:rsid w:val="000F5A64"/>
    <w:rsid w:val="000F62A1"/>
    <w:rsid w:val="0010027B"/>
    <w:rsid w:val="00101A84"/>
    <w:rsid w:val="00102A1A"/>
    <w:rsid w:val="0010634A"/>
    <w:rsid w:val="001110D2"/>
    <w:rsid w:val="00114293"/>
    <w:rsid w:val="0012529B"/>
    <w:rsid w:val="001274E6"/>
    <w:rsid w:val="00133886"/>
    <w:rsid w:val="00134937"/>
    <w:rsid w:val="001354DE"/>
    <w:rsid w:val="00137220"/>
    <w:rsid w:val="001400F5"/>
    <w:rsid w:val="00143A49"/>
    <w:rsid w:val="001449B4"/>
    <w:rsid w:val="00150382"/>
    <w:rsid w:val="001507A2"/>
    <w:rsid w:val="00152056"/>
    <w:rsid w:val="0015503E"/>
    <w:rsid w:val="00160DF0"/>
    <w:rsid w:val="001616D1"/>
    <w:rsid w:val="00162782"/>
    <w:rsid w:val="0016480E"/>
    <w:rsid w:val="00167411"/>
    <w:rsid w:val="0017512E"/>
    <w:rsid w:val="00175B7E"/>
    <w:rsid w:val="00176382"/>
    <w:rsid w:val="0018168F"/>
    <w:rsid w:val="00190056"/>
    <w:rsid w:val="001901BA"/>
    <w:rsid w:val="001A1CFA"/>
    <w:rsid w:val="001A1F40"/>
    <w:rsid w:val="001A50DA"/>
    <w:rsid w:val="001A731F"/>
    <w:rsid w:val="001A7F7D"/>
    <w:rsid w:val="001B27C1"/>
    <w:rsid w:val="001B3911"/>
    <w:rsid w:val="001B7ACB"/>
    <w:rsid w:val="001C0499"/>
    <w:rsid w:val="001C0DCB"/>
    <w:rsid w:val="001C35C9"/>
    <w:rsid w:val="001C7299"/>
    <w:rsid w:val="001D1DCF"/>
    <w:rsid w:val="001D2A8B"/>
    <w:rsid w:val="001E09BF"/>
    <w:rsid w:val="001E6003"/>
    <w:rsid w:val="001F3C47"/>
    <w:rsid w:val="001F707A"/>
    <w:rsid w:val="001F7F01"/>
    <w:rsid w:val="00200EFF"/>
    <w:rsid w:val="00211994"/>
    <w:rsid w:val="00215417"/>
    <w:rsid w:val="002208AC"/>
    <w:rsid w:val="00221C7B"/>
    <w:rsid w:val="00222A99"/>
    <w:rsid w:val="00223927"/>
    <w:rsid w:val="002241B3"/>
    <w:rsid w:val="0022436D"/>
    <w:rsid w:val="0022458A"/>
    <w:rsid w:val="00226123"/>
    <w:rsid w:val="00230582"/>
    <w:rsid w:val="0023316E"/>
    <w:rsid w:val="0023638A"/>
    <w:rsid w:val="00240A55"/>
    <w:rsid w:val="00240EF5"/>
    <w:rsid w:val="00241589"/>
    <w:rsid w:val="00242914"/>
    <w:rsid w:val="002704F8"/>
    <w:rsid w:val="00270CDD"/>
    <w:rsid w:val="002716D8"/>
    <w:rsid w:val="002750A6"/>
    <w:rsid w:val="00282F19"/>
    <w:rsid w:val="0028514D"/>
    <w:rsid w:val="002900E3"/>
    <w:rsid w:val="00293AF5"/>
    <w:rsid w:val="002975DC"/>
    <w:rsid w:val="00297996"/>
    <w:rsid w:val="002A7CA3"/>
    <w:rsid w:val="002B22FE"/>
    <w:rsid w:val="002B46F8"/>
    <w:rsid w:val="002C0D17"/>
    <w:rsid w:val="002C1542"/>
    <w:rsid w:val="002D4A08"/>
    <w:rsid w:val="002D6C53"/>
    <w:rsid w:val="002D71D5"/>
    <w:rsid w:val="002E0EF5"/>
    <w:rsid w:val="002E103E"/>
    <w:rsid w:val="002E2F1F"/>
    <w:rsid w:val="002E524A"/>
    <w:rsid w:val="002F44E9"/>
    <w:rsid w:val="002F5F1B"/>
    <w:rsid w:val="00303CFE"/>
    <w:rsid w:val="0031163F"/>
    <w:rsid w:val="003147E2"/>
    <w:rsid w:val="00315466"/>
    <w:rsid w:val="00315503"/>
    <w:rsid w:val="0032038F"/>
    <w:rsid w:val="0032418E"/>
    <w:rsid w:val="00343D4F"/>
    <w:rsid w:val="0034454A"/>
    <w:rsid w:val="00344EF2"/>
    <w:rsid w:val="00345EDB"/>
    <w:rsid w:val="0034607B"/>
    <w:rsid w:val="00356A7D"/>
    <w:rsid w:val="00363F42"/>
    <w:rsid w:val="00371B24"/>
    <w:rsid w:val="00386084"/>
    <w:rsid w:val="003A1A02"/>
    <w:rsid w:val="003A6BCC"/>
    <w:rsid w:val="003A7004"/>
    <w:rsid w:val="003B0AF7"/>
    <w:rsid w:val="003B1BC3"/>
    <w:rsid w:val="003B31E4"/>
    <w:rsid w:val="003B4D6C"/>
    <w:rsid w:val="003B68A6"/>
    <w:rsid w:val="003C0AC5"/>
    <w:rsid w:val="003C2FAD"/>
    <w:rsid w:val="003D66D7"/>
    <w:rsid w:val="003F2205"/>
    <w:rsid w:val="003F28E3"/>
    <w:rsid w:val="003F39FB"/>
    <w:rsid w:val="003F6925"/>
    <w:rsid w:val="003F7BC1"/>
    <w:rsid w:val="0040049C"/>
    <w:rsid w:val="00401A91"/>
    <w:rsid w:val="00401B2F"/>
    <w:rsid w:val="00404296"/>
    <w:rsid w:val="00405A2D"/>
    <w:rsid w:val="004071CB"/>
    <w:rsid w:val="004109D8"/>
    <w:rsid w:val="00411AC6"/>
    <w:rsid w:val="004127C3"/>
    <w:rsid w:val="00414DB0"/>
    <w:rsid w:val="00416334"/>
    <w:rsid w:val="004250E1"/>
    <w:rsid w:val="00427448"/>
    <w:rsid w:val="00431205"/>
    <w:rsid w:val="00436B74"/>
    <w:rsid w:val="00441364"/>
    <w:rsid w:val="00442B6A"/>
    <w:rsid w:val="004450A4"/>
    <w:rsid w:val="00452125"/>
    <w:rsid w:val="0045509D"/>
    <w:rsid w:val="00455EB2"/>
    <w:rsid w:val="0046054E"/>
    <w:rsid w:val="00460FB9"/>
    <w:rsid w:val="00462438"/>
    <w:rsid w:val="00464763"/>
    <w:rsid w:val="004647A8"/>
    <w:rsid w:val="004718CF"/>
    <w:rsid w:val="00473AD0"/>
    <w:rsid w:val="00491A4F"/>
    <w:rsid w:val="00492A13"/>
    <w:rsid w:val="00493904"/>
    <w:rsid w:val="004960BF"/>
    <w:rsid w:val="00497109"/>
    <w:rsid w:val="004A03C3"/>
    <w:rsid w:val="004A1163"/>
    <w:rsid w:val="004A1FD9"/>
    <w:rsid w:val="004A20C2"/>
    <w:rsid w:val="004A3C8F"/>
    <w:rsid w:val="004B6F1F"/>
    <w:rsid w:val="004C0BE9"/>
    <w:rsid w:val="004C4777"/>
    <w:rsid w:val="004C53E6"/>
    <w:rsid w:val="004C5A80"/>
    <w:rsid w:val="004C7FDA"/>
    <w:rsid w:val="004D0C18"/>
    <w:rsid w:val="004D1AC0"/>
    <w:rsid w:val="004E403C"/>
    <w:rsid w:val="004F103A"/>
    <w:rsid w:val="004F18ED"/>
    <w:rsid w:val="004F3BF2"/>
    <w:rsid w:val="004F5BB3"/>
    <w:rsid w:val="005010C8"/>
    <w:rsid w:val="00501796"/>
    <w:rsid w:val="00501FCB"/>
    <w:rsid w:val="00503E46"/>
    <w:rsid w:val="00512BCA"/>
    <w:rsid w:val="0052284B"/>
    <w:rsid w:val="005232BC"/>
    <w:rsid w:val="00524AF5"/>
    <w:rsid w:val="00524EF1"/>
    <w:rsid w:val="005305DD"/>
    <w:rsid w:val="00533F5B"/>
    <w:rsid w:val="00534713"/>
    <w:rsid w:val="00543FA1"/>
    <w:rsid w:val="00562EE0"/>
    <w:rsid w:val="00570430"/>
    <w:rsid w:val="00576585"/>
    <w:rsid w:val="0058591F"/>
    <w:rsid w:val="005878CE"/>
    <w:rsid w:val="0059134D"/>
    <w:rsid w:val="00596C63"/>
    <w:rsid w:val="005A1AAC"/>
    <w:rsid w:val="005A265F"/>
    <w:rsid w:val="005A74FD"/>
    <w:rsid w:val="005B242A"/>
    <w:rsid w:val="005B3393"/>
    <w:rsid w:val="005B4BA7"/>
    <w:rsid w:val="005B61EA"/>
    <w:rsid w:val="005C27C1"/>
    <w:rsid w:val="005C518A"/>
    <w:rsid w:val="005C7601"/>
    <w:rsid w:val="005C762F"/>
    <w:rsid w:val="005D30BC"/>
    <w:rsid w:val="005D7BE6"/>
    <w:rsid w:val="005D7C49"/>
    <w:rsid w:val="005E4357"/>
    <w:rsid w:val="005F1F02"/>
    <w:rsid w:val="005F3534"/>
    <w:rsid w:val="005F75DD"/>
    <w:rsid w:val="0060149B"/>
    <w:rsid w:val="00614914"/>
    <w:rsid w:val="006239AA"/>
    <w:rsid w:val="006337BC"/>
    <w:rsid w:val="006362C9"/>
    <w:rsid w:val="006402AA"/>
    <w:rsid w:val="00642C05"/>
    <w:rsid w:val="00642E94"/>
    <w:rsid w:val="0064435F"/>
    <w:rsid w:val="00647868"/>
    <w:rsid w:val="00650330"/>
    <w:rsid w:val="00650A5D"/>
    <w:rsid w:val="00650FC8"/>
    <w:rsid w:val="00651378"/>
    <w:rsid w:val="00652F65"/>
    <w:rsid w:val="00655B82"/>
    <w:rsid w:val="00664583"/>
    <w:rsid w:val="00673A05"/>
    <w:rsid w:val="00674FCF"/>
    <w:rsid w:val="00691EF6"/>
    <w:rsid w:val="006969EB"/>
    <w:rsid w:val="00696EC7"/>
    <w:rsid w:val="006A5265"/>
    <w:rsid w:val="006B07CD"/>
    <w:rsid w:val="006B6211"/>
    <w:rsid w:val="006C549A"/>
    <w:rsid w:val="006C6711"/>
    <w:rsid w:val="006D030E"/>
    <w:rsid w:val="006D0CFD"/>
    <w:rsid w:val="006D394A"/>
    <w:rsid w:val="006D781D"/>
    <w:rsid w:val="006E104C"/>
    <w:rsid w:val="006E2736"/>
    <w:rsid w:val="006F2C8E"/>
    <w:rsid w:val="006F467F"/>
    <w:rsid w:val="006F615D"/>
    <w:rsid w:val="00703432"/>
    <w:rsid w:val="007041BC"/>
    <w:rsid w:val="007045FC"/>
    <w:rsid w:val="0070670B"/>
    <w:rsid w:val="00707D55"/>
    <w:rsid w:val="00722AF3"/>
    <w:rsid w:val="00723803"/>
    <w:rsid w:val="007242F7"/>
    <w:rsid w:val="00724484"/>
    <w:rsid w:val="00730B77"/>
    <w:rsid w:val="007318A5"/>
    <w:rsid w:val="00731E0F"/>
    <w:rsid w:val="00732895"/>
    <w:rsid w:val="00735BD9"/>
    <w:rsid w:val="007506E3"/>
    <w:rsid w:val="007514EA"/>
    <w:rsid w:val="00762437"/>
    <w:rsid w:val="00762758"/>
    <w:rsid w:val="00764D91"/>
    <w:rsid w:val="00767F55"/>
    <w:rsid w:val="007742F9"/>
    <w:rsid w:val="0077474B"/>
    <w:rsid w:val="00794A53"/>
    <w:rsid w:val="0079700E"/>
    <w:rsid w:val="00797A8E"/>
    <w:rsid w:val="007A0E92"/>
    <w:rsid w:val="007A4B80"/>
    <w:rsid w:val="007A4C13"/>
    <w:rsid w:val="007B0410"/>
    <w:rsid w:val="007C0563"/>
    <w:rsid w:val="007C2AF1"/>
    <w:rsid w:val="007C72CA"/>
    <w:rsid w:val="007D1A4A"/>
    <w:rsid w:val="007D3194"/>
    <w:rsid w:val="007D351E"/>
    <w:rsid w:val="007D3A91"/>
    <w:rsid w:val="007E44CD"/>
    <w:rsid w:val="007E4751"/>
    <w:rsid w:val="007E5AF4"/>
    <w:rsid w:val="007F0191"/>
    <w:rsid w:val="007F20E5"/>
    <w:rsid w:val="007F5B42"/>
    <w:rsid w:val="007F7588"/>
    <w:rsid w:val="00800939"/>
    <w:rsid w:val="00803535"/>
    <w:rsid w:val="008041AF"/>
    <w:rsid w:val="00811626"/>
    <w:rsid w:val="00826965"/>
    <w:rsid w:val="00830733"/>
    <w:rsid w:val="00832EDB"/>
    <w:rsid w:val="00837A22"/>
    <w:rsid w:val="00842F42"/>
    <w:rsid w:val="00852CB9"/>
    <w:rsid w:val="008625FB"/>
    <w:rsid w:val="00862C2E"/>
    <w:rsid w:val="00862F44"/>
    <w:rsid w:val="00864499"/>
    <w:rsid w:val="00865A7E"/>
    <w:rsid w:val="0086691A"/>
    <w:rsid w:val="008670F5"/>
    <w:rsid w:val="0087042A"/>
    <w:rsid w:val="00870CAD"/>
    <w:rsid w:val="00885E8C"/>
    <w:rsid w:val="00886079"/>
    <w:rsid w:val="0088658F"/>
    <w:rsid w:val="0089242D"/>
    <w:rsid w:val="00892CDD"/>
    <w:rsid w:val="00894BD2"/>
    <w:rsid w:val="00897F1A"/>
    <w:rsid w:val="008A0EBE"/>
    <w:rsid w:val="008A11CC"/>
    <w:rsid w:val="008A6ED2"/>
    <w:rsid w:val="008B2405"/>
    <w:rsid w:val="008B4E8F"/>
    <w:rsid w:val="008B6D71"/>
    <w:rsid w:val="008B7E10"/>
    <w:rsid w:val="008C2126"/>
    <w:rsid w:val="008C27AE"/>
    <w:rsid w:val="008C2CC7"/>
    <w:rsid w:val="008C4DF2"/>
    <w:rsid w:val="008D0FBC"/>
    <w:rsid w:val="008D20E6"/>
    <w:rsid w:val="008D22ED"/>
    <w:rsid w:val="008E0677"/>
    <w:rsid w:val="008E2D9F"/>
    <w:rsid w:val="008E7423"/>
    <w:rsid w:val="008F02F0"/>
    <w:rsid w:val="008F0D31"/>
    <w:rsid w:val="008F116F"/>
    <w:rsid w:val="008F2244"/>
    <w:rsid w:val="008F464B"/>
    <w:rsid w:val="008F6FFA"/>
    <w:rsid w:val="00900A5E"/>
    <w:rsid w:val="00900E74"/>
    <w:rsid w:val="00902FF9"/>
    <w:rsid w:val="009034C9"/>
    <w:rsid w:val="009040B4"/>
    <w:rsid w:val="009056D9"/>
    <w:rsid w:val="00911B2B"/>
    <w:rsid w:val="00917FFC"/>
    <w:rsid w:val="00920F83"/>
    <w:rsid w:val="0092446A"/>
    <w:rsid w:val="0093095C"/>
    <w:rsid w:val="00930E80"/>
    <w:rsid w:val="009356BF"/>
    <w:rsid w:val="00942BCC"/>
    <w:rsid w:val="00944981"/>
    <w:rsid w:val="009450B6"/>
    <w:rsid w:val="0095210C"/>
    <w:rsid w:val="009533B9"/>
    <w:rsid w:val="0095545B"/>
    <w:rsid w:val="00955DC8"/>
    <w:rsid w:val="00963D39"/>
    <w:rsid w:val="00967070"/>
    <w:rsid w:val="009724DC"/>
    <w:rsid w:val="00976329"/>
    <w:rsid w:val="00981CC2"/>
    <w:rsid w:val="00982BEF"/>
    <w:rsid w:val="0098330D"/>
    <w:rsid w:val="00983F6A"/>
    <w:rsid w:val="00984DF1"/>
    <w:rsid w:val="009935F2"/>
    <w:rsid w:val="00996D2F"/>
    <w:rsid w:val="00997144"/>
    <w:rsid w:val="009A481E"/>
    <w:rsid w:val="009A5D72"/>
    <w:rsid w:val="009B32C5"/>
    <w:rsid w:val="009C33B0"/>
    <w:rsid w:val="009D44E4"/>
    <w:rsid w:val="009D6205"/>
    <w:rsid w:val="009E470F"/>
    <w:rsid w:val="009E7EB8"/>
    <w:rsid w:val="009F6C2F"/>
    <w:rsid w:val="00A158C2"/>
    <w:rsid w:val="00A15C36"/>
    <w:rsid w:val="00A162A5"/>
    <w:rsid w:val="00A17A05"/>
    <w:rsid w:val="00A204D1"/>
    <w:rsid w:val="00A20EF0"/>
    <w:rsid w:val="00A334A9"/>
    <w:rsid w:val="00A33AE1"/>
    <w:rsid w:val="00A34A75"/>
    <w:rsid w:val="00A35B03"/>
    <w:rsid w:val="00A35C90"/>
    <w:rsid w:val="00A35F9A"/>
    <w:rsid w:val="00A37D1C"/>
    <w:rsid w:val="00A43955"/>
    <w:rsid w:val="00A459AC"/>
    <w:rsid w:val="00A4736F"/>
    <w:rsid w:val="00A508DC"/>
    <w:rsid w:val="00A5183B"/>
    <w:rsid w:val="00A52121"/>
    <w:rsid w:val="00A560E9"/>
    <w:rsid w:val="00A613C7"/>
    <w:rsid w:val="00A62CB2"/>
    <w:rsid w:val="00A70187"/>
    <w:rsid w:val="00A775C1"/>
    <w:rsid w:val="00A830FC"/>
    <w:rsid w:val="00A8652E"/>
    <w:rsid w:val="00A93D46"/>
    <w:rsid w:val="00AA2D4D"/>
    <w:rsid w:val="00AA64A2"/>
    <w:rsid w:val="00AC7624"/>
    <w:rsid w:val="00AD61A7"/>
    <w:rsid w:val="00AD6201"/>
    <w:rsid w:val="00AD62F3"/>
    <w:rsid w:val="00AD641F"/>
    <w:rsid w:val="00AE5561"/>
    <w:rsid w:val="00AE7881"/>
    <w:rsid w:val="00AF6E31"/>
    <w:rsid w:val="00B073F4"/>
    <w:rsid w:val="00B104DD"/>
    <w:rsid w:val="00B2316B"/>
    <w:rsid w:val="00B236B6"/>
    <w:rsid w:val="00B24B8B"/>
    <w:rsid w:val="00B25E91"/>
    <w:rsid w:val="00B26C7F"/>
    <w:rsid w:val="00B26E60"/>
    <w:rsid w:val="00B321C4"/>
    <w:rsid w:val="00B5275B"/>
    <w:rsid w:val="00B54F6D"/>
    <w:rsid w:val="00B572E0"/>
    <w:rsid w:val="00B63864"/>
    <w:rsid w:val="00B64B5E"/>
    <w:rsid w:val="00B64F67"/>
    <w:rsid w:val="00B6783D"/>
    <w:rsid w:val="00B71062"/>
    <w:rsid w:val="00B816E9"/>
    <w:rsid w:val="00B82D55"/>
    <w:rsid w:val="00B854F8"/>
    <w:rsid w:val="00B875F5"/>
    <w:rsid w:val="00B91C36"/>
    <w:rsid w:val="00B9278E"/>
    <w:rsid w:val="00B94BC3"/>
    <w:rsid w:val="00BA00A0"/>
    <w:rsid w:val="00BA0558"/>
    <w:rsid w:val="00BA1223"/>
    <w:rsid w:val="00BA1B3E"/>
    <w:rsid w:val="00BA7190"/>
    <w:rsid w:val="00BB0151"/>
    <w:rsid w:val="00BB0839"/>
    <w:rsid w:val="00BB0E7E"/>
    <w:rsid w:val="00BC1A74"/>
    <w:rsid w:val="00BC3286"/>
    <w:rsid w:val="00BC43A0"/>
    <w:rsid w:val="00BC46F1"/>
    <w:rsid w:val="00BC4AE7"/>
    <w:rsid w:val="00BD414D"/>
    <w:rsid w:val="00BE15C4"/>
    <w:rsid w:val="00BE2F07"/>
    <w:rsid w:val="00BE5874"/>
    <w:rsid w:val="00BF0DFD"/>
    <w:rsid w:val="00BF50D8"/>
    <w:rsid w:val="00BF68FF"/>
    <w:rsid w:val="00BF6A6F"/>
    <w:rsid w:val="00C00CC4"/>
    <w:rsid w:val="00C0312E"/>
    <w:rsid w:val="00C0611C"/>
    <w:rsid w:val="00C108DF"/>
    <w:rsid w:val="00C1461F"/>
    <w:rsid w:val="00C1549F"/>
    <w:rsid w:val="00C1626A"/>
    <w:rsid w:val="00C24CAA"/>
    <w:rsid w:val="00C27B60"/>
    <w:rsid w:val="00C3066D"/>
    <w:rsid w:val="00C31B7E"/>
    <w:rsid w:val="00C31FDB"/>
    <w:rsid w:val="00C33466"/>
    <w:rsid w:val="00C35940"/>
    <w:rsid w:val="00C3675C"/>
    <w:rsid w:val="00C4260C"/>
    <w:rsid w:val="00C43BE9"/>
    <w:rsid w:val="00C45723"/>
    <w:rsid w:val="00C47043"/>
    <w:rsid w:val="00C5108C"/>
    <w:rsid w:val="00C549C8"/>
    <w:rsid w:val="00C553C7"/>
    <w:rsid w:val="00C5734F"/>
    <w:rsid w:val="00C70717"/>
    <w:rsid w:val="00C70D44"/>
    <w:rsid w:val="00C77ADB"/>
    <w:rsid w:val="00C81757"/>
    <w:rsid w:val="00C942D8"/>
    <w:rsid w:val="00C9673A"/>
    <w:rsid w:val="00C96F28"/>
    <w:rsid w:val="00CA2102"/>
    <w:rsid w:val="00CA3132"/>
    <w:rsid w:val="00CA790C"/>
    <w:rsid w:val="00CB1D27"/>
    <w:rsid w:val="00CB79EE"/>
    <w:rsid w:val="00CB79F3"/>
    <w:rsid w:val="00CC1D3E"/>
    <w:rsid w:val="00CD1FAC"/>
    <w:rsid w:val="00CD2D3F"/>
    <w:rsid w:val="00CE5CCA"/>
    <w:rsid w:val="00CE6868"/>
    <w:rsid w:val="00D01C91"/>
    <w:rsid w:val="00D04B83"/>
    <w:rsid w:val="00D05194"/>
    <w:rsid w:val="00D07029"/>
    <w:rsid w:val="00D10BBA"/>
    <w:rsid w:val="00D120FE"/>
    <w:rsid w:val="00D163E5"/>
    <w:rsid w:val="00D25B59"/>
    <w:rsid w:val="00D330AE"/>
    <w:rsid w:val="00D362F7"/>
    <w:rsid w:val="00D365CF"/>
    <w:rsid w:val="00D41B8A"/>
    <w:rsid w:val="00D436EC"/>
    <w:rsid w:val="00D43BAB"/>
    <w:rsid w:val="00D50114"/>
    <w:rsid w:val="00D53948"/>
    <w:rsid w:val="00D57C61"/>
    <w:rsid w:val="00D62B80"/>
    <w:rsid w:val="00D670B0"/>
    <w:rsid w:val="00D70299"/>
    <w:rsid w:val="00D717C1"/>
    <w:rsid w:val="00D762C0"/>
    <w:rsid w:val="00D82EF5"/>
    <w:rsid w:val="00D92A63"/>
    <w:rsid w:val="00D956C5"/>
    <w:rsid w:val="00DA02A4"/>
    <w:rsid w:val="00DA041E"/>
    <w:rsid w:val="00DB5117"/>
    <w:rsid w:val="00DB6C48"/>
    <w:rsid w:val="00DC2730"/>
    <w:rsid w:val="00DC7F77"/>
    <w:rsid w:val="00DD56EE"/>
    <w:rsid w:val="00DE4223"/>
    <w:rsid w:val="00DE6B49"/>
    <w:rsid w:val="00E00AEE"/>
    <w:rsid w:val="00E00D81"/>
    <w:rsid w:val="00E01F0D"/>
    <w:rsid w:val="00E05A6A"/>
    <w:rsid w:val="00E11D32"/>
    <w:rsid w:val="00E14192"/>
    <w:rsid w:val="00E16765"/>
    <w:rsid w:val="00E224DD"/>
    <w:rsid w:val="00E32E66"/>
    <w:rsid w:val="00E37807"/>
    <w:rsid w:val="00E42CEA"/>
    <w:rsid w:val="00E42F50"/>
    <w:rsid w:val="00E503A9"/>
    <w:rsid w:val="00E503FB"/>
    <w:rsid w:val="00E54A6B"/>
    <w:rsid w:val="00E56247"/>
    <w:rsid w:val="00E5690A"/>
    <w:rsid w:val="00E70A54"/>
    <w:rsid w:val="00E70F77"/>
    <w:rsid w:val="00E72BED"/>
    <w:rsid w:val="00E74214"/>
    <w:rsid w:val="00E81FEF"/>
    <w:rsid w:val="00E851D8"/>
    <w:rsid w:val="00E936B5"/>
    <w:rsid w:val="00E93B38"/>
    <w:rsid w:val="00E93EB2"/>
    <w:rsid w:val="00EA067C"/>
    <w:rsid w:val="00EA096C"/>
    <w:rsid w:val="00EA3D13"/>
    <w:rsid w:val="00EA4813"/>
    <w:rsid w:val="00EA756A"/>
    <w:rsid w:val="00EB3EB7"/>
    <w:rsid w:val="00EC0620"/>
    <w:rsid w:val="00EC45CF"/>
    <w:rsid w:val="00ED39E8"/>
    <w:rsid w:val="00EE6467"/>
    <w:rsid w:val="00EF0D53"/>
    <w:rsid w:val="00EF1D16"/>
    <w:rsid w:val="00EF7EDC"/>
    <w:rsid w:val="00F02A18"/>
    <w:rsid w:val="00F02EDC"/>
    <w:rsid w:val="00F06EA1"/>
    <w:rsid w:val="00F07BCB"/>
    <w:rsid w:val="00F2203B"/>
    <w:rsid w:val="00F27C9D"/>
    <w:rsid w:val="00F27CA0"/>
    <w:rsid w:val="00F300DB"/>
    <w:rsid w:val="00F324BB"/>
    <w:rsid w:val="00F369BE"/>
    <w:rsid w:val="00F37572"/>
    <w:rsid w:val="00F416CE"/>
    <w:rsid w:val="00F4314A"/>
    <w:rsid w:val="00F4440C"/>
    <w:rsid w:val="00F46889"/>
    <w:rsid w:val="00F47D7F"/>
    <w:rsid w:val="00F56278"/>
    <w:rsid w:val="00F57056"/>
    <w:rsid w:val="00F572A9"/>
    <w:rsid w:val="00F61F75"/>
    <w:rsid w:val="00F6204C"/>
    <w:rsid w:val="00F62148"/>
    <w:rsid w:val="00F678A9"/>
    <w:rsid w:val="00F73F47"/>
    <w:rsid w:val="00F74E3B"/>
    <w:rsid w:val="00F80FE8"/>
    <w:rsid w:val="00F82D88"/>
    <w:rsid w:val="00F843BB"/>
    <w:rsid w:val="00F85985"/>
    <w:rsid w:val="00F85D35"/>
    <w:rsid w:val="00F862BC"/>
    <w:rsid w:val="00F93E09"/>
    <w:rsid w:val="00F95B09"/>
    <w:rsid w:val="00FA36FD"/>
    <w:rsid w:val="00FA457F"/>
    <w:rsid w:val="00FA5DAD"/>
    <w:rsid w:val="00FA69B0"/>
    <w:rsid w:val="00FB24A1"/>
    <w:rsid w:val="00FB49E6"/>
    <w:rsid w:val="00FC365D"/>
    <w:rsid w:val="00FC41A6"/>
    <w:rsid w:val="00FC4B4F"/>
    <w:rsid w:val="00FC618C"/>
    <w:rsid w:val="00FD0A0F"/>
    <w:rsid w:val="00FE3123"/>
    <w:rsid w:val="00FE4DE0"/>
    <w:rsid w:val="00FE5450"/>
    <w:rsid w:val="00FF2037"/>
    <w:rsid w:val="024BA4C0"/>
    <w:rsid w:val="050F6F50"/>
    <w:rsid w:val="0591F996"/>
    <w:rsid w:val="077416E9"/>
    <w:rsid w:val="09B633E8"/>
    <w:rsid w:val="0A9F67B1"/>
    <w:rsid w:val="0D937CFA"/>
    <w:rsid w:val="0DB1CDB2"/>
    <w:rsid w:val="0E30B395"/>
    <w:rsid w:val="1096531D"/>
    <w:rsid w:val="10FB2128"/>
    <w:rsid w:val="110A73CB"/>
    <w:rsid w:val="116FB93B"/>
    <w:rsid w:val="11908CD3"/>
    <w:rsid w:val="11BF8251"/>
    <w:rsid w:val="11DF0EF7"/>
    <w:rsid w:val="125FAB0C"/>
    <w:rsid w:val="1265B6CD"/>
    <w:rsid w:val="13BD26DD"/>
    <w:rsid w:val="157000C3"/>
    <w:rsid w:val="16D3633A"/>
    <w:rsid w:val="1826FD82"/>
    <w:rsid w:val="196681D7"/>
    <w:rsid w:val="19CC433C"/>
    <w:rsid w:val="1A4D6A53"/>
    <w:rsid w:val="1B66FF03"/>
    <w:rsid w:val="1D133F48"/>
    <w:rsid w:val="1D308798"/>
    <w:rsid w:val="1D99EAB0"/>
    <w:rsid w:val="1F4163E9"/>
    <w:rsid w:val="1FCB9FD1"/>
    <w:rsid w:val="20D0C62E"/>
    <w:rsid w:val="210BA0BF"/>
    <w:rsid w:val="2380A6F7"/>
    <w:rsid w:val="24614E89"/>
    <w:rsid w:val="2560A6ED"/>
    <w:rsid w:val="25E8BE9B"/>
    <w:rsid w:val="261F47A3"/>
    <w:rsid w:val="265B1ECE"/>
    <w:rsid w:val="26D49435"/>
    <w:rsid w:val="27A604B0"/>
    <w:rsid w:val="27F181BB"/>
    <w:rsid w:val="289CDBCE"/>
    <w:rsid w:val="296DDC13"/>
    <w:rsid w:val="298D4B99"/>
    <w:rsid w:val="2B31AD28"/>
    <w:rsid w:val="2BDBD2A3"/>
    <w:rsid w:val="2CC9DC47"/>
    <w:rsid w:val="2D83AE4C"/>
    <w:rsid w:val="2DB9AF6B"/>
    <w:rsid w:val="2E7ADAF6"/>
    <w:rsid w:val="2EC90075"/>
    <w:rsid w:val="2F02C61E"/>
    <w:rsid w:val="2F2BD0E1"/>
    <w:rsid w:val="30B13C9E"/>
    <w:rsid w:val="32A4AFAF"/>
    <w:rsid w:val="331A04FC"/>
    <w:rsid w:val="346A319D"/>
    <w:rsid w:val="363B25EE"/>
    <w:rsid w:val="3652C5ED"/>
    <w:rsid w:val="36E15178"/>
    <w:rsid w:val="371A4B46"/>
    <w:rsid w:val="37E275FE"/>
    <w:rsid w:val="38AEF65D"/>
    <w:rsid w:val="3966D42F"/>
    <w:rsid w:val="39D30D68"/>
    <w:rsid w:val="3A29C485"/>
    <w:rsid w:val="3A2D2EBF"/>
    <w:rsid w:val="3A32D038"/>
    <w:rsid w:val="3ABB60D6"/>
    <w:rsid w:val="3C5FE564"/>
    <w:rsid w:val="3CFB4063"/>
    <w:rsid w:val="3DB96C51"/>
    <w:rsid w:val="3E7E2DCB"/>
    <w:rsid w:val="3E93B67E"/>
    <w:rsid w:val="3EAC65A6"/>
    <w:rsid w:val="3EB31538"/>
    <w:rsid w:val="3FFBCB66"/>
    <w:rsid w:val="40404A61"/>
    <w:rsid w:val="405D8591"/>
    <w:rsid w:val="4092988E"/>
    <w:rsid w:val="40BCA447"/>
    <w:rsid w:val="4111DD04"/>
    <w:rsid w:val="420A9E28"/>
    <w:rsid w:val="4220B9FE"/>
    <w:rsid w:val="42C8E961"/>
    <w:rsid w:val="450F6109"/>
    <w:rsid w:val="464B9281"/>
    <w:rsid w:val="46F3A899"/>
    <w:rsid w:val="47A913EA"/>
    <w:rsid w:val="47AAA6DB"/>
    <w:rsid w:val="480411FC"/>
    <w:rsid w:val="48118722"/>
    <w:rsid w:val="48492C41"/>
    <w:rsid w:val="49109A3C"/>
    <w:rsid w:val="49558240"/>
    <w:rsid w:val="49D057E6"/>
    <w:rsid w:val="49E6B462"/>
    <w:rsid w:val="4A5BA812"/>
    <w:rsid w:val="4C093E58"/>
    <w:rsid w:val="4C7CF6CA"/>
    <w:rsid w:val="4C87FF0F"/>
    <w:rsid w:val="4CFD697E"/>
    <w:rsid w:val="4D0D90E6"/>
    <w:rsid w:val="4D6E6235"/>
    <w:rsid w:val="4FB25F3B"/>
    <w:rsid w:val="4FEB247F"/>
    <w:rsid w:val="5003EF02"/>
    <w:rsid w:val="511C5FCA"/>
    <w:rsid w:val="52448D17"/>
    <w:rsid w:val="52CDA569"/>
    <w:rsid w:val="54EB8E6D"/>
    <w:rsid w:val="5572E2E7"/>
    <w:rsid w:val="55D874EE"/>
    <w:rsid w:val="5694B016"/>
    <w:rsid w:val="57C5C95C"/>
    <w:rsid w:val="5834DDFF"/>
    <w:rsid w:val="5BBD3686"/>
    <w:rsid w:val="5BE7D3AC"/>
    <w:rsid w:val="5CE8E8E7"/>
    <w:rsid w:val="5E7E0381"/>
    <w:rsid w:val="5EA37AD0"/>
    <w:rsid w:val="60928770"/>
    <w:rsid w:val="619EB59E"/>
    <w:rsid w:val="61CF392C"/>
    <w:rsid w:val="627B1E3E"/>
    <w:rsid w:val="631A51E9"/>
    <w:rsid w:val="63A56B23"/>
    <w:rsid w:val="647309AB"/>
    <w:rsid w:val="65049A9D"/>
    <w:rsid w:val="655AF4CD"/>
    <w:rsid w:val="6625F2D2"/>
    <w:rsid w:val="6654720D"/>
    <w:rsid w:val="665B6686"/>
    <w:rsid w:val="669D6A4F"/>
    <w:rsid w:val="67274A02"/>
    <w:rsid w:val="68865B2F"/>
    <w:rsid w:val="69F0B96C"/>
    <w:rsid w:val="6A5B74B8"/>
    <w:rsid w:val="6AE2A701"/>
    <w:rsid w:val="6BFEB00F"/>
    <w:rsid w:val="6C4A7118"/>
    <w:rsid w:val="6C8979ED"/>
    <w:rsid w:val="6D8C691F"/>
    <w:rsid w:val="6DB0E76F"/>
    <w:rsid w:val="6DDE24DE"/>
    <w:rsid w:val="6E0CC547"/>
    <w:rsid w:val="6E189209"/>
    <w:rsid w:val="6F3F9EAF"/>
    <w:rsid w:val="6F738139"/>
    <w:rsid w:val="6FB0EFA0"/>
    <w:rsid w:val="6FE73AA3"/>
    <w:rsid w:val="6FF8713A"/>
    <w:rsid w:val="70C6A613"/>
    <w:rsid w:val="727A1FA3"/>
    <w:rsid w:val="7293578F"/>
    <w:rsid w:val="731E2839"/>
    <w:rsid w:val="734056ED"/>
    <w:rsid w:val="736566C9"/>
    <w:rsid w:val="737EDBD6"/>
    <w:rsid w:val="7411C294"/>
    <w:rsid w:val="7539279B"/>
    <w:rsid w:val="76B54ABE"/>
    <w:rsid w:val="7702BECE"/>
    <w:rsid w:val="7778BF38"/>
    <w:rsid w:val="783393A8"/>
    <w:rsid w:val="7A103374"/>
    <w:rsid w:val="7A8F014B"/>
    <w:rsid w:val="7DA43B07"/>
    <w:rsid w:val="7DB6B1D9"/>
    <w:rsid w:val="7E20410B"/>
    <w:rsid w:val="7EA2AD05"/>
    <w:rsid w:val="7F246A1F"/>
    <w:rsid w:val="7FEB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6236"/>
  <w15:chartTrackingRefBased/>
  <w15:docId w15:val="{65BB6DDE-6677-4136-9EE2-4F01A1B7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Bidi" w:eastAsiaTheme="minorHAnsi" w:hAnsiTheme="minorBid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9E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9E8"/>
    <w:pPr>
      <w:shd w:val="clear" w:color="auto" w:fill="005C4F" w:themeFill="accent1"/>
      <w:tabs>
        <w:tab w:val="left" w:pos="1835"/>
      </w:tabs>
      <w:spacing w:after="0" w:line="240" w:lineRule="auto"/>
      <w:outlineLvl w:val="0"/>
    </w:pPr>
    <w:rPr>
      <w:rFonts w:cs="Arial"/>
      <w:b/>
      <w:bCs/>
      <w:color w:val="FFFFFF" w:themeColor="background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D39E8"/>
    <w:pPr>
      <w:shd w:val="clear" w:color="auto" w:fill="D9D9D9" w:themeFill="background1" w:themeFillShade="D9"/>
      <w:outlineLvl w:val="1"/>
    </w:pPr>
    <w:rPr>
      <w:color w:val="auto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39E8"/>
    <w:pPr>
      <w:spacing w:after="0" w:line="240" w:lineRule="auto"/>
      <w:outlineLvl w:val="2"/>
    </w:pPr>
    <w:rPr>
      <w:rFonts w:cs="Arial"/>
      <w:b/>
      <w:bCs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D39E8"/>
    <w:pPr>
      <w:outlineLvl w:val="3"/>
    </w:pPr>
    <w:rPr>
      <w:color w:val="005C4F" w:themeColor="accen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E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43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EB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EB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EB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EB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9E8"/>
    <w:rPr>
      <w:rFonts w:ascii="Arial" w:hAnsi="Arial" w:cs="Arial"/>
      <w:b/>
      <w:bCs/>
      <w:color w:val="FFFFFF" w:themeColor="background1"/>
      <w:sz w:val="28"/>
      <w:szCs w:val="28"/>
      <w:shd w:val="clear" w:color="auto" w:fill="005C4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D39E8"/>
    <w:rPr>
      <w:rFonts w:ascii="Arial" w:hAnsi="Arial" w:cs="Arial"/>
      <w:b/>
      <w:bCs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ED39E8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D39E8"/>
    <w:rPr>
      <w:rFonts w:ascii="Arial" w:hAnsi="Arial" w:cs="Arial"/>
      <w:b/>
      <w:bCs/>
      <w:color w:val="005C4F" w:themeColor="accent1"/>
      <w:shd w:val="clear" w:color="auto" w:fill="F0F0F0" w:themeFill="background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EB7"/>
    <w:rPr>
      <w:rFonts w:asciiTheme="minorHAnsi" w:eastAsiaTheme="majorEastAsia" w:hAnsiTheme="minorHAnsi" w:cstheme="majorBidi"/>
      <w:color w:val="00443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E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E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E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E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E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E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EB7"/>
    <w:rPr>
      <w:i/>
      <w:iCs/>
      <w:color w:val="00443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EB7"/>
    <w:pPr>
      <w:pBdr>
        <w:top w:val="single" w:sz="4" w:space="10" w:color="00443A" w:themeColor="accent1" w:themeShade="BF"/>
        <w:bottom w:val="single" w:sz="4" w:space="10" w:color="00443A" w:themeColor="accent1" w:themeShade="BF"/>
      </w:pBdr>
      <w:spacing w:before="360" w:after="360"/>
      <w:ind w:left="864" w:right="864"/>
      <w:jc w:val="center"/>
    </w:pPr>
    <w:rPr>
      <w:i/>
      <w:iCs/>
      <w:color w:val="00443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EB7"/>
    <w:rPr>
      <w:i/>
      <w:iCs/>
      <w:color w:val="00443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EB7"/>
    <w:rPr>
      <w:b/>
      <w:bCs/>
      <w:smallCaps/>
      <w:color w:val="00443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7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62F"/>
  </w:style>
  <w:style w:type="paragraph" w:styleId="Footer">
    <w:name w:val="footer"/>
    <w:basedOn w:val="Normal"/>
    <w:link w:val="FooterChar"/>
    <w:uiPriority w:val="99"/>
    <w:unhideWhenUsed/>
    <w:rsid w:val="005C76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62F"/>
  </w:style>
  <w:style w:type="paragraph" w:styleId="NoSpacing">
    <w:name w:val="No Spacing"/>
    <w:uiPriority w:val="1"/>
    <w:qFormat/>
    <w:rsid w:val="00ED39E8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uiPriority w:val="99"/>
    <w:rsid w:val="00143A49"/>
    <w:rPr>
      <w:color w:val="0000FF"/>
      <w:u w:val="single"/>
    </w:rPr>
  </w:style>
  <w:style w:type="character" w:customStyle="1" w:styleId="legds2">
    <w:name w:val="legds2"/>
    <w:basedOn w:val="DefaultParagraphFont"/>
    <w:rsid w:val="00501796"/>
    <w:rPr>
      <w:vanish w:val="0"/>
      <w:webHidden w:val="0"/>
      <w:specVanish w:val="0"/>
    </w:rPr>
  </w:style>
  <w:style w:type="table" w:styleId="TableGrid">
    <w:name w:val="Table Grid"/>
    <w:basedOn w:val="TableNormal"/>
    <w:uiPriority w:val="39"/>
    <w:rsid w:val="007742F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414DB0"/>
    <w:pPr>
      <w:spacing w:after="0" w:line="240" w:lineRule="auto"/>
    </w:pPr>
    <w:rPr>
      <w:rFonts w:eastAsia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14DB0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rsid w:val="00414DB0"/>
    <w:rPr>
      <w:vertAlign w:val="superscript"/>
    </w:rPr>
  </w:style>
  <w:style w:type="paragraph" w:customStyle="1" w:styleId="Default">
    <w:name w:val="Default"/>
    <w:rsid w:val="000723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GB"/>
      <w14:ligatures w14:val="none"/>
    </w:rPr>
  </w:style>
  <w:style w:type="paragraph" w:customStyle="1" w:styleId="xmsolistparagraph">
    <w:name w:val="x_msolistparagraph"/>
    <w:basedOn w:val="Normal"/>
    <w:rsid w:val="007F7588"/>
    <w:pPr>
      <w:spacing w:after="0" w:line="240" w:lineRule="auto"/>
      <w:ind w:left="720"/>
    </w:pPr>
    <w:rPr>
      <w:rFonts w:ascii="Calibri" w:hAnsi="Calibri" w:cs="Calibri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C51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8A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09BF"/>
    <w:rPr>
      <w:rFonts w:ascii="Times New Roman" w:hAnsi="Times New Roman" w:cs="Times New Roman"/>
      <w:szCs w:val="24"/>
    </w:rPr>
  </w:style>
  <w:style w:type="table" w:styleId="TableGridLight">
    <w:name w:val="Grid Table Light"/>
    <w:basedOn w:val="TableNormal"/>
    <w:uiPriority w:val="40"/>
    <w:rsid w:val="00FE3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5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8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8C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8C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2CB2"/>
    <w:pPr>
      <w:spacing w:after="0" w:line="240" w:lineRule="auto"/>
    </w:pPr>
    <w:rPr>
      <w:rFonts w:ascii="Arial" w:hAnsi="Arial"/>
      <w:sz w:val="24"/>
    </w:rPr>
  </w:style>
  <w:style w:type="character" w:styleId="Mention">
    <w:name w:val="Mention"/>
    <w:basedOn w:val="DefaultParagraphFont"/>
    <w:uiPriority w:val="99"/>
    <w:unhideWhenUsed/>
    <w:rsid w:val="00B2316B"/>
    <w:rPr>
      <w:color w:val="2B579A"/>
      <w:shd w:val="clear" w:color="auto" w:fill="E1DFDD"/>
    </w:rPr>
  </w:style>
  <w:style w:type="paragraph" w:customStyle="1" w:styleId="Frontpageheading">
    <w:name w:val="Front page heading"/>
    <w:basedOn w:val="Normal"/>
    <w:link w:val="FrontpageheadingChar"/>
    <w:qFormat/>
    <w:rsid w:val="00C45723"/>
    <w:pPr>
      <w:spacing w:after="120" w:line="240" w:lineRule="auto"/>
    </w:pPr>
    <w:rPr>
      <w:rFonts w:eastAsia="Noto Sans" w:cs="Noto Sans"/>
      <w:b/>
      <w:bCs/>
      <w:color w:val="FFFFFF" w:themeColor="background1"/>
      <w:kern w:val="0"/>
      <w:sz w:val="144"/>
      <w:szCs w:val="144"/>
      <w:lang w:val="ro-RO"/>
      <w14:ligatures w14:val="none"/>
    </w:rPr>
  </w:style>
  <w:style w:type="character" w:customStyle="1" w:styleId="FrontpageheadingChar">
    <w:name w:val="Front page heading Char"/>
    <w:basedOn w:val="DefaultParagraphFont"/>
    <w:link w:val="Frontpageheading"/>
    <w:rsid w:val="00C45723"/>
    <w:rPr>
      <w:rFonts w:ascii="Arial" w:eastAsia="Noto Sans" w:hAnsi="Arial" w:cs="Noto Sans"/>
      <w:b/>
      <w:bCs/>
      <w:color w:val="FFFFFF" w:themeColor="background1"/>
      <w:kern w:val="0"/>
      <w:sz w:val="144"/>
      <w:szCs w:val="144"/>
      <w:lang w:val="ro-RO"/>
      <w14:ligatures w14:val="none"/>
    </w:rPr>
  </w:style>
  <w:style w:type="paragraph" w:customStyle="1" w:styleId="hanging1">
    <w:name w:val="hanging1"/>
    <w:basedOn w:val="Normal"/>
    <w:rsid w:val="00C45723"/>
    <w:pPr>
      <w:overflowPunct w:val="0"/>
      <w:autoSpaceDE w:val="0"/>
      <w:autoSpaceDN w:val="0"/>
      <w:adjustRightInd w:val="0"/>
      <w:spacing w:after="0" w:line="240" w:lineRule="auto"/>
      <w:ind w:left="432" w:hanging="432"/>
      <w:jc w:val="both"/>
      <w:textAlignment w:val="baseline"/>
    </w:pPr>
    <w:rPr>
      <w:rFonts w:ascii="Gill Sans MT" w:eastAsia="Times New Roman" w:hAnsi="Gill Sans MT" w:cs="Times New Roman"/>
      <w:kern w:val="0"/>
      <w:sz w:val="21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vestmentAndMonitoring@medr.cym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67d9d-1251-432f-a98b-e30b92dfcbcd" xsi:nil="true"/>
    <lcf76f155ced4ddcb4097134ff3c332f xmlns="a487242c-3ae8-4408-8791-e1f8d0403b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2" ma:contentTypeDescription="Create a new document." ma:contentTypeScope="" ma:versionID="3a47b6265a51ba0bb392656202876fd0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9901f1dea227d518a8842ae60c3446b0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3b4670-2df0-412e-93f2-a27dd6687da7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E53E9-D42C-40F8-BE26-B81D44B6E039}">
  <ds:schemaRefs>
    <ds:schemaRef ds:uri="http://schemas.microsoft.com/office/2006/metadata/properties"/>
    <ds:schemaRef ds:uri="http://schemas.microsoft.com/office/infopath/2007/PartnerControls"/>
    <ds:schemaRef ds:uri="92567d9d-1251-432f-a98b-e30b92dfcbcd"/>
    <ds:schemaRef ds:uri="a487242c-3ae8-4408-8791-e1f8d0403b0c"/>
  </ds:schemaRefs>
</ds:datastoreItem>
</file>

<file path=customXml/itemProps2.xml><?xml version="1.0" encoding="utf-8"?>
<ds:datastoreItem xmlns:ds="http://schemas.openxmlformats.org/officeDocument/2006/customXml" ds:itemID="{272F08C7-05C4-4F94-870D-8803B5FB4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D88C8-D2E8-4E50-AA73-4EF45438F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Bowen</dc:creator>
  <cp:keywords/>
  <dc:description/>
  <cp:lastModifiedBy>Jane Gulliford</cp:lastModifiedBy>
  <cp:revision>29</cp:revision>
  <dcterms:created xsi:type="dcterms:W3CDTF">2026-07-10T05:35:00Z</dcterms:created>
  <dcterms:modified xsi:type="dcterms:W3CDTF">2026-07-22T15:37:00Z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1c0cdd-42e7-43ee-a207-27cba4148442_Enabled">
    <vt:lpwstr>true</vt:lpwstr>
  </property>
  <property fmtid="{D5CDD505-2E9C-101B-9397-08002B2CF9AE}" pid="3" name="MSIP_Label_b81c0cdd-42e7-43ee-a207-27cba4148442_SetDate">
    <vt:lpwstr>2024-08-19T16:23:34Z</vt:lpwstr>
  </property>
  <property fmtid="{D5CDD505-2E9C-101B-9397-08002B2CF9AE}" pid="4" name="MSIP_Label_b81c0cdd-42e7-43ee-a207-27cba4148442_Method">
    <vt:lpwstr>Standard</vt:lpwstr>
  </property>
  <property fmtid="{D5CDD505-2E9C-101B-9397-08002B2CF9AE}" pid="5" name="MSIP_Label_b81c0cdd-42e7-43ee-a207-27cba4148442_Name">
    <vt:lpwstr>Official</vt:lpwstr>
  </property>
  <property fmtid="{D5CDD505-2E9C-101B-9397-08002B2CF9AE}" pid="6" name="MSIP_Label_b81c0cdd-42e7-43ee-a207-27cba4148442_SiteId">
    <vt:lpwstr>4eb1528b-5ec4-4651-b34d-ef219eb6eca8</vt:lpwstr>
  </property>
  <property fmtid="{D5CDD505-2E9C-101B-9397-08002B2CF9AE}" pid="7" name="MSIP_Label_b81c0cdd-42e7-43ee-a207-27cba4148442_ActionId">
    <vt:lpwstr>b9a37656-e22f-4389-904e-3e650ff89bf0</vt:lpwstr>
  </property>
  <property fmtid="{D5CDD505-2E9C-101B-9397-08002B2CF9AE}" pid="8" name="MSIP_Label_b81c0cdd-42e7-43ee-a207-27cba4148442_ContentBits">
    <vt:lpwstr>0</vt:lpwstr>
  </property>
  <property fmtid="{D5CDD505-2E9C-101B-9397-08002B2CF9AE}" pid="9" name="ContentTypeId">
    <vt:lpwstr>0x010100CB4D4F490EDC1D46A901B2E389B1CA82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