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EFAA" w14:textId="04D829B7" w:rsidR="00CB73F0" w:rsidRPr="009D2AD6" w:rsidRDefault="00CB73F0" w:rsidP="002613D0">
      <w:pPr>
        <w:spacing w:line="240" w:lineRule="auto"/>
        <w:rPr>
          <w:lang w:val="cy-GB"/>
        </w:rPr>
      </w:pPr>
    </w:p>
    <w:p w14:paraId="04A863E0" w14:textId="456B141C" w:rsidR="00F93AAD" w:rsidRPr="009D2AD6" w:rsidRDefault="004A1C84" w:rsidP="002613D0">
      <w:pPr>
        <w:spacing w:line="240" w:lineRule="auto"/>
        <w:rPr>
          <w:lang w:val="cy-GB"/>
        </w:rPr>
      </w:pPr>
      <w:r w:rsidRPr="009D2AD6">
        <w:rPr>
          <w:b/>
          <w:lang w:val="cy-GB"/>
        </w:rPr>
        <w:t>Cyfalaf Ymchwil Addysg Uwch – Cadarnhad o Wariant 2025–26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4"/>
        <w:gridCol w:w="7228"/>
      </w:tblGrid>
      <w:tr w:rsidR="00F93AAD" w:rsidRPr="009D2AD6" w14:paraId="5BD4AEB5" w14:textId="77777777" w:rsidTr="007D4D88">
        <w:tc>
          <w:tcPr>
            <w:tcW w:w="1844" w:type="dxa"/>
            <w:shd w:val="clear" w:color="auto" w:fill="005C4F"/>
          </w:tcPr>
          <w:p w14:paraId="4B0C2D04" w14:textId="642CAE36" w:rsidR="00F93AAD" w:rsidRPr="009D2AD6" w:rsidRDefault="00E1673F" w:rsidP="002613D0">
            <w:pPr>
              <w:rPr>
                <w:b/>
                <w:color w:val="F0F0F0"/>
                <w:lang w:val="cy-GB"/>
              </w:rPr>
            </w:pPr>
            <w:r w:rsidRPr="009D2AD6">
              <w:rPr>
                <w:b/>
                <w:color w:val="F0F0F0"/>
                <w:lang w:val="cy-GB"/>
              </w:rPr>
              <w:t>Sefydliad</w:t>
            </w:r>
            <w:r w:rsidR="00F93AAD" w:rsidRPr="009D2AD6">
              <w:rPr>
                <w:b/>
                <w:color w:val="F0F0F0"/>
                <w:lang w:val="cy-GB"/>
              </w:rPr>
              <w:t>:</w:t>
            </w:r>
          </w:p>
        </w:tc>
        <w:tc>
          <w:tcPr>
            <w:tcW w:w="7228" w:type="dxa"/>
          </w:tcPr>
          <w:p w14:paraId="2D27C57A" w14:textId="77777777" w:rsidR="00F93AAD" w:rsidRPr="009D2AD6" w:rsidRDefault="00F93AAD" w:rsidP="002613D0">
            <w:pPr>
              <w:rPr>
                <w:lang w:val="cy-GB"/>
              </w:rPr>
            </w:pPr>
          </w:p>
          <w:p w14:paraId="69CF96AF" w14:textId="77777777" w:rsidR="00F93AAD" w:rsidRPr="009D2AD6" w:rsidRDefault="00F93AAD" w:rsidP="002613D0">
            <w:pPr>
              <w:ind w:right="4147"/>
              <w:rPr>
                <w:lang w:val="cy-GB"/>
              </w:rPr>
            </w:pPr>
          </w:p>
        </w:tc>
      </w:tr>
      <w:tr w:rsidR="00F93AAD" w:rsidRPr="009D2AD6" w14:paraId="11499D84" w14:textId="77777777" w:rsidTr="007D4D88">
        <w:tc>
          <w:tcPr>
            <w:tcW w:w="1844" w:type="dxa"/>
            <w:shd w:val="clear" w:color="auto" w:fill="005C4F"/>
          </w:tcPr>
          <w:p w14:paraId="093F4E9E" w14:textId="1C6B0FE8" w:rsidR="00F93AAD" w:rsidRPr="009D2AD6" w:rsidRDefault="00E1673F" w:rsidP="002613D0">
            <w:pPr>
              <w:rPr>
                <w:b/>
                <w:color w:val="F0F0F0"/>
                <w:lang w:val="cy-GB"/>
              </w:rPr>
            </w:pPr>
            <w:r w:rsidRPr="009D2AD6">
              <w:rPr>
                <w:b/>
                <w:color w:val="F0F0F0"/>
                <w:lang w:val="cy-GB"/>
              </w:rPr>
              <w:t>Arwein</w:t>
            </w:r>
            <w:r w:rsidR="00DB0F71" w:rsidRPr="009D2AD6">
              <w:rPr>
                <w:b/>
                <w:color w:val="F0F0F0"/>
                <w:lang w:val="cy-GB"/>
              </w:rPr>
              <w:t>ydd y Prosiect</w:t>
            </w:r>
            <w:r w:rsidR="00F93AAD" w:rsidRPr="009D2AD6">
              <w:rPr>
                <w:b/>
                <w:color w:val="F0F0F0"/>
                <w:lang w:val="cy-GB"/>
              </w:rPr>
              <w:t>:</w:t>
            </w:r>
          </w:p>
          <w:p w14:paraId="5CB7B659" w14:textId="77777777" w:rsidR="00F93AAD" w:rsidRPr="009D2AD6" w:rsidRDefault="00F93AAD" w:rsidP="002613D0">
            <w:pPr>
              <w:rPr>
                <w:b/>
                <w:color w:val="F0F0F0"/>
                <w:lang w:val="cy-GB"/>
              </w:rPr>
            </w:pPr>
          </w:p>
        </w:tc>
        <w:tc>
          <w:tcPr>
            <w:tcW w:w="7228" w:type="dxa"/>
          </w:tcPr>
          <w:p w14:paraId="0EDB61F5" w14:textId="77777777" w:rsidR="00F93AAD" w:rsidRPr="009D2AD6" w:rsidRDefault="00F93AAD" w:rsidP="002613D0">
            <w:pPr>
              <w:rPr>
                <w:lang w:val="cy-GB"/>
              </w:rPr>
            </w:pPr>
          </w:p>
        </w:tc>
      </w:tr>
      <w:tr w:rsidR="00F93AAD" w:rsidRPr="009D2AD6" w14:paraId="2328A30B" w14:textId="77777777" w:rsidTr="007D4D88">
        <w:tc>
          <w:tcPr>
            <w:tcW w:w="1844" w:type="dxa"/>
            <w:shd w:val="clear" w:color="auto" w:fill="005C4F"/>
          </w:tcPr>
          <w:p w14:paraId="502C9C8E" w14:textId="08C8784A" w:rsidR="00F93AAD" w:rsidRPr="009D2AD6" w:rsidRDefault="00F93AAD" w:rsidP="002613D0">
            <w:pPr>
              <w:rPr>
                <w:b/>
                <w:color w:val="F0F0F0"/>
                <w:lang w:val="cy-GB"/>
              </w:rPr>
            </w:pPr>
            <w:r w:rsidRPr="009D2AD6">
              <w:rPr>
                <w:b/>
                <w:color w:val="F0F0F0"/>
                <w:lang w:val="cy-GB"/>
              </w:rPr>
              <w:t>E</w:t>
            </w:r>
            <w:r w:rsidR="00DB0F71" w:rsidRPr="009D2AD6">
              <w:rPr>
                <w:b/>
                <w:color w:val="F0F0F0"/>
                <w:lang w:val="cy-GB"/>
              </w:rPr>
              <w:t>-bost</w:t>
            </w:r>
            <w:r w:rsidRPr="009D2AD6">
              <w:rPr>
                <w:color w:val="F0F0F0"/>
                <w:lang w:val="cy-GB"/>
              </w:rPr>
              <w:t>:</w:t>
            </w:r>
          </w:p>
        </w:tc>
        <w:tc>
          <w:tcPr>
            <w:tcW w:w="7228" w:type="dxa"/>
          </w:tcPr>
          <w:p w14:paraId="5A7ED7FD" w14:textId="77777777" w:rsidR="00F93AAD" w:rsidRPr="009D2AD6" w:rsidRDefault="00F93AAD" w:rsidP="002613D0">
            <w:pPr>
              <w:rPr>
                <w:lang w:val="cy-GB"/>
              </w:rPr>
            </w:pPr>
          </w:p>
          <w:p w14:paraId="4F30EE09" w14:textId="77777777" w:rsidR="00F93AAD" w:rsidRPr="009D2AD6" w:rsidRDefault="00F93AAD" w:rsidP="002613D0">
            <w:pPr>
              <w:rPr>
                <w:lang w:val="cy-GB"/>
              </w:rPr>
            </w:pPr>
          </w:p>
        </w:tc>
      </w:tr>
    </w:tbl>
    <w:p w14:paraId="69039351" w14:textId="77777777" w:rsidR="00F93AAD" w:rsidRPr="009D2AD6" w:rsidRDefault="00F93AAD" w:rsidP="002613D0">
      <w:pPr>
        <w:spacing w:line="240" w:lineRule="auto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CB73F0" w:rsidRPr="009D2AD6" w14:paraId="6F0CCDDC" w14:textId="77777777" w:rsidTr="007D4D88">
        <w:tc>
          <w:tcPr>
            <w:tcW w:w="4248" w:type="dxa"/>
            <w:shd w:val="clear" w:color="auto" w:fill="005C4F"/>
          </w:tcPr>
          <w:p w14:paraId="49377EB7" w14:textId="77777777" w:rsidR="00F93AAD" w:rsidRPr="009D2AD6" w:rsidRDefault="00F93AAD" w:rsidP="002613D0">
            <w:pPr>
              <w:rPr>
                <w:b/>
                <w:bCs/>
                <w:color w:val="F0F0F0"/>
                <w:lang w:val="cy-GB"/>
              </w:rPr>
            </w:pPr>
          </w:p>
          <w:p w14:paraId="2B837661" w14:textId="77777777" w:rsidR="00A87B54" w:rsidRPr="009D2AD6" w:rsidRDefault="006D2BD6" w:rsidP="002613D0">
            <w:pPr>
              <w:rPr>
                <w:b/>
                <w:bCs/>
                <w:color w:val="F0F0F0"/>
                <w:lang w:val="cy-GB"/>
              </w:rPr>
            </w:pPr>
            <w:r w:rsidRPr="009D2AD6">
              <w:rPr>
                <w:b/>
                <w:bCs/>
                <w:color w:val="F0F0F0"/>
                <w:lang w:val="cy-GB"/>
              </w:rPr>
              <w:t xml:space="preserve">Cyfanswm Dyraniad CCAU </w:t>
            </w:r>
          </w:p>
          <w:p w14:paraId="4D55DE44" w14:textId="4751E322" w:rsidR="006D2BD6" w:rsidRPr="009D2AD6" w:rsidRDefault="006D2BD6" w:rsidP="002613D0">
            <w:pPr>
              <w:rPr>
                <w:b/>
                <w:bCs/>
                <w:color w:val="F0F0F0"/>
                <w:lang w:val="cy-GB"/>
              </w:rPr>
            </w:pPr>
            <w:r w:rsidRPr="009D2AD6">
              <w:rPr>
                <w:b/>
                <w:bCs/>
                <w:color w:val="F0F0F0"/>
                <w:lang w:val="cy-GB"/>
              </w:rPr>
              <w:t>2025–26</w:t>
            </w:r>
          </w:p>
          <w:p w14:paraId="692C7DAB" w14:textId="77777777" w:rsidR="00F93AAD" w:rsidRPr="009D2AD6" w:rsidRDefault="00F93AAD" w:rsidP="002613D0">
            <w:pPr>
              <w:rPr>
                <w:b/>
                <w:bCs/>
                <w:color w:val="F0F0F0"/>
                <w:lang w:val="cy-GB"/>
              </w:rPr>
            </w:pPr>
          </w:p>
        </w:tc>
        <w:tc>
          <w:tcPr>
            <w:tcW w:w="2835" w:type="dxa"/>
          </w:tcPr>
          <w:p w14:paraId="6ADDE8A7" w14:textId="77777777" w:rsidR="00F93AAD" w:rsidRPr="009D2AD6" w:rsidRDefault="00F93AAD" w:rsidP="002613D0">
            <w:pPr>
              <w:rPr>
                <w:lang w:val="cy-GB"/>
              </w:rPr>
            </w:pPr>
          </w:p>
          <w:p w14:paraId="5E333F35" w14:textId="77777777" w:rsidR="00CB73F0" w:rsidRPr="009D2AD6" w:rsidRDefault="00F93AAD" w:rsidP="002613D0">
            <w:pPr>
              <w:rPr>
                <w:lang w:val="cy-GB"/>
              </w:rPr>
            </w:pPr>
            <w:r w:rsidRPr="009D2AD6">
              <w:rPr>
                <w:lang w:val="cy-GB"/>
              </w:rPr>
              <w:t>£</w:t>
            </w:r>
          </w:p>
        </w:tc>
      </w:tr>
      <w:tr w:rsidR="00CB73F0" w:rsidRPr="009D2AD6" w14:paraId="14BD347A" w14:textId="77777777" w:rsidTr="007D4D88">
        <w:tc>
          <w:tcPr>
            <w:tcW w:w="4248" w:type="dxa"/>
            <w:shd w:val="clear" w:color="auto" w:fill="005C4F"/>
          </w:tcPr>
          <w:p w14:paraId="5942698E" w14:textId="77777777" w:rsidR="00F93AAD" w:rsidRPr="009D2AD6" w:rsidRDefault="00F93AAD" w:rsidP="002613D0">
            <w:pPr>
              <w:rPr>
                <w:b/>
                <w:bCs/>
                <w:color w:val="F0F0F0"/>
                <w:lang w:val="cy-GB"/>
              </w:rPr>
            </w:pPr>
          </w:p>
          <w:p w14:paraId="5EE95430" w14:textId="77777777" w:rsidR="005E2A1F" w:rsidRPr="009D2AD6" w:rsidRDefault="005E2A1F" w:rsidP="002613D0">
            <w:pPr>
              <w:rPr>
                <w:b/>
                <w:bCs/>
                <w:color w:val="F0F0F0"/>
                <w:lang w:val="cy-GB"/>
              </w:rPr>
            </w:pPr>
            <w:r w:rsidRPr="009D2AD6">
              <w:rPr>
                <w:b/>
                <w:bCs/>
                <w:color w:val="F0F0F0"/>
                <w:lang w:val="cy-GB"/>
              </w:rPr>
              <w:t>Gwariant hyd at Ebrill 2026</w:t>
            </w:r>
          </w:p>
          <w:p w14:paraId="7DA1F7C8" w14:textId="77777777" w:rsidR="00F93AAD" w:rsidRPr="009D2AD6" w:rsidRDefault="00F93AAD" w:rsidP="002613D0">
            <w:pPr>
              <w:rPr>
                <w:b/>
                <w:bCs/>
                <w:color w:val="F0F0F0"/>
                <w:lang w:val="cy-GB"/>
              </w:rPr>
            </w:pPr>
          </w:p>
        </w:tc>
        <w:tc>
          <w:tcPr>
            <w:tcW w:w="2835" w:type="dxa"/>
          </w:tcPr>
          <w:p w14:paraId="49ABA087" w14:textId="77777777" w:rsidR="00F93AAD" w:rsidRPr="009D2AD6" w:rsidRDefault="00F93AAD" w:rsidP="002613D0">
            <w:pPr>
              <w:rPr>
                <w:lang w:val="cy-GB"/>
              </w:rPr>
            </w:pPr>
          </w:p>
          <w:p w14:paraId="583A3209" w14:textId="77777777" w:rsidR="00CB73F0" w:rsidRPr="009D2AD6" w:rsidRDefault="00F93AAD" w:rsidP="002613D0">
            <w:pPr>
              <w:rPr>
                <w:lang w:val="cy-GB"/>
              </w:rPr>
            </w:pPr>
            <w:r w:rsidRPr="009D2AD6">
              <w:rPr>
                <w:lang w:val="cy-GB"/>
              </w:rPr>
              <w:t>£</w:t>
            </w:r>
          </w:p>
          <w:p w14:paraId="4B9E58B0" w14:textId="77777777" w:rsidR="00F93AAD" w:rsidRPr="009D2AD6" w:rsidRDefault="00F93AAD" w:rsidP="002613D0">
            <w:pPr>
              <w:rPr>
                <w:lang w:val="cy-GB"/>
              </w:rPr>
            </w:pPr>
          </w:p>
        </w:tc>
      </w:tr>
      <w:tr w:rsidR="00CB73F0" w:rsidRPr="009D2AD6" w14:paraId="2A0C9A3E" w14:textId="77777777" w:rsidTr="007D4D88">
        <w:tc>
          <w:tcPr>
            <w:tcW w:w="4248" w:type="dxa"/>
            <w:shd w:val="clear" w:color="auto" w:fill="005C4F"/>
          </w:tcPr>
          <w:p w14:paraId="3992EC4F" w14:textId="77777777" w:rsidR="00F93AAD" w:rsidRPr="009D2AD6" w:rsidRDefault="00F93AAD" w:rsidP="002613D0">
            <w:pPr>
              <w:rPr>
                <w:b/>
                <w:bCs/>
                <w:color w:val="F0F0F0"/>
                <w:lang w:val="cy-GB"/>
              </w:rPr>
            </w:pPr>
          </w:p>
          <w:p w14:paraId="4C467FC7" w14:textId="77777777" w:rsidR="00A87B54" w:rsidRPr="009D2AD6" w:rsidRDefault="00A87B54" w:rsidP="002613D0">
            <w:pPr>
              <w:rPr>
                <w:b/>
                <w:bCs/>
                <w:color w:val="F0F0F0"/>
                <w:lang w:val="cy-GB"/>
              </w:rPr>
            </w:pPr>
            <w:r w:rsidRPr="009D2AD6">
              <w:rPr>
                <w:b/>
                <w:bCs/>
                <w:color w:val="F0F0F0"/>
                <w:lang w:val="cy-GB"/>
              </w:rPr>
              <w:t>Cyllid heb ei wario Ebrill 2026*</w:t>
            </w:r>
          </w:p>
          <w:p w14:paraId="5480712F" w14:textId="6675B24F" w:rsidR="00CB73F0" w:rsidRPr="009D2AD6" w:rsidRDefault="00CB73F0" w:rsidP="002613D0">
            <w:pPr>
              <w:rPr>
                <w:b/>
                <w:bCs/>
                <w:color w:val="F0F0F0"/>
                <w:lang w:val="cy-GB"/>
              </w:rPr>
            </w:pPr>
          </w:p>
          <w:p w14:paraId="5E82F3C9" w14:textId="77777777" w:rsidR="00F93AAD" w:rsidRPr="009D2AD6" w:rsidRDefault="00F93AAD" w:rsidP="002613D0">
            <w:pPr>
              <w:rPr>
                <w:b/>
                <w:bCs/>
                <w:color w:val="F0F0F0"/>
                <w:lang w:val="cy-GB"/>
              </w:rPr>
            </w:pPr>
          </w:p>
        </w:tc>
        <w:tc>
          <w:tcPr>
            <w:tcW w:w="2835" w:type="dxa"/>
          </w:tcPr>
          <w:p w14:paraId="60CF4C72" w14:textId="77777777" w:rsidR="00F93AAD" w:rsidRPr="009D2AD6" w:rsidRDefault="00F93AAD" w:rsidP="002613D0">
            <w:pPr>
              <w:rPr>
                <w:lang w:val="cy-GB"/>
              </w:rPr>
            </w:pPr>
          </w:p>
          <w:p w14:paraId="0BB496DF" w14:textId="77777777" w:rsidR="00CB73F0" w:rsidRPr="009D2AD6" w:rsidRDefault="00F93AAD" w:rsidP="002613D0">
            <w:pPr>
              <w:rPr>
                <w:lang w:val="cy-GB"/>
              </w:rPr>
            </w:pPr>
            <w:r w:rsidRPr="009D2AD6">
              <w:rPr>
                <w:lang w:val="cy-GB"/>
              </w:rPr>
              <w:t>£</w:t>
            </w:r>
          </w:p>
        </w:tc>
      </w:tr>
    </w:tbl>
    <w:p w14:paraId="4085FCF6" w14:textId="77777777" w:rsidR="00CB73F0" w:rsidRPr="009D2AD6" w:rsidRDefault="00CB73F0" w:rsidP="002613D0">
      <w:pPr>
        <w:spacing w:line="240" w:lineRule="auto"/>
        <w:rPr>
          <w:lang w:val="cy-GB"/>
        </w:rPr>
      </w:pPr>
    </w:p>
    <w:p w14:paraId="2899E74F" w14:textId="08420108" w:rsidR="00C27A52" w:rsidRPr="009D2AD6" w:rsidRDefault="00C27A52" w:rsidP="002613D0">
      <w:pPr>
        <w:spacing w:line="240" w:lineRule="auto"/>
        <w:rPr>
          <w:lang w:val="cy-GB"/>
        </w:rPr>
      </w:pPr>
      <w:r w:rsidRPr="009D2AD6">
        <w:rPr>
          <w:lang w:val="cy-GB"/>
        </w:rPr>
        <w:t xml:space="preserve">*Rhowch fanylion pellach am unrhyw gyllid heb ei wario. Os yw’r cyllid wedi’i ymrwymo i brosiect, rhowch fanylion gan nodi pryd y bydd y gwariant yn cael ei gwblhau. Fel y nodwyd yn y </w:t>
      </w:r>
      <w:r w:rsidRPr="002613D0">
        <w:rPr>
          <w:lang w:val="cy-GB"/>
        </w:rPr>
        <w:t>cyhoeddiad M</w:t>
      </w:r>
      <w:r w:rsidR="002613D0" w:rsidRPr="002613D0">
        <w:rPr>
          <w:lang w:val="cy-GB"/>
        </w:rPr>
        <w:t>edr/2025/16</w:t>
      </w:r>
      <w:r w:rsidRPr="002613D0">
        <w:rPr>
          <w:lang w:val="cy-GB"/>
        </w:rPr>
        <w:t>, gall Medr hawlio unrhyw gyllid nad yw wedi’i ymrwymo.</w:t>
      </w:r>
    </w:p>
    <w:p w14:paraId="76C38BF5" w14:textId="77777777" w:rsidR="00F531D2" w:rsidRPr="009D2AD6" w:rsidRDefault="00F531D2" w:rsidP="002613D0">
      <w:pPr>
        <w:spacing w:line="240" w:lineRule="auto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531D2" w:rsidRPr="009D2AD6" w14:paraId="5F460F78" w14:textId="77777777" w:rsidTr="00F531D2">
        <w:tc>
          <w:tcPr>
            <w:tcW w:w="9016" w:type="dxa"/>
            <w:gridSpan w:val="2"/>
          </w:tcPr>
          <w:p w14:paraId="53A8BA95" w14:textId="77777777" w:rsidR="008F257D" w:rsidRPr="009D2AD6" w:rsidRDefault="008F257D" w:rsidP="002613D0">
            <w:pPr>
              <w:rPr>
                <w:i/>
                <w:lang w:val="cy-GB"/>
              </w:rPr>
            </w:pPr>
            <w:r w:rsidRPr="009D2AD6">
              <w:rPr>
                <w:i/>
                <w:lang w:val="cy-GB"/>
              </w:rPr>
              <w:t>Rwy’n cadarnhau bod cyllid CCAU 2025–26 wedi’i wario yn unol â’r wybodaeth am brosiectau a gyflwynwyd i Medr ym mis Chwefror 2026.</w:t>
            </w:r>
          </w:p>
          <w:p w14:paraId="2BF4895A" w14:textId="77777777" w:rsidR="00F531D2" w:rsidRPr="009D2AD6" w:rsidRDefault="00F531D2" w:rsidP="002613D0">
            <w:pPr>
              <w:rPr>
                <w:i/>
                <w:lang w:val="cy-GB"/>
              </w:rPr>
            </w:pPr>
          </w:p>
        </w:tc>
      </w:tr>
      <w:tr w:rsidR="00F531D2" w:rsidRPr="009D2AD6" w14:paraId="0549FAE8" w14:textId="77777777" w:rsidTr="004B2EA7">
        <w:tc>
          <w:tcPr>
            <w:tcW w:w="2405" w:type="dxa"/>
            <w:shd w:val="clear" w:color="auto" w:fill="005C4F"/>
          </w:tcPr>
          <w:p w14:paraId="5218B1D4" w14:textId="77777777" w:rsidR="003D353D" w:rsidRPr="009D2AD6" w:rsidRDefault="003D353D" w:rsidP="002613D0">
            <w:pPr>
              <w:rPr>
                <w:b/>
                <w:color w:val="F0F0F0"/>
                <w:lang w:val="cy-GB"/>
              </w:rPr>
            </w:pPr>
            <w:r w:rsidRPr="009D2AD6">
              <w:rPr>
                <w:b/>
                <w:color w:val="F0F0F0"/>
                <w:lang w:val="cy-GB"/>
              </w:rPr>
              <w:t>Llofnod:</w:t>
            </w:r>
          </w:p>
          <w:p w14:paraId="186AED6E" w14:textId="77777777" w:rsidR="003D353D" w:rsidRPr="009D2AD6" w:rsidRDefault="003D353D" w:rsidP="002613D0">
            <w:pPr>
              <w:rPr>
                <w:b/>
                <w:color w:val="F0F0F0"/>
                <w:lang w:val="cy-GB"/>
              </w:rPr>
            </w:pPr>
            <w:r w:rsidRPr="009D2AD6">
              <w:rPr>
                <w:b/>
                <w:color w:val="F0F0F0"/>
                <w:lang w:val="cy-GB"/>
              </w:rPr>
              <w:t>Is-Ganghellor</w:t>
            </w:r>
          </w:p>
          <w:p w14:paraId="4422B80B" w14:textId="1F74777D" w:rsidR="00F531D2" w:rsidRPr="009D2AD6" w:rsidRDefault="00F531D2" w:rsidP="002613D0">
            <w:pPr>
              <w:rPr>
                <w:b/>
                <w:color w:val="F0F0F0"/>
                <w:lang w:val="cy-GB"/>
              </w:rPr>
            </w:pPr>
          </w:p>
          <w:p w14:paraId="02FB5CA2" w14:textId="77777777" w:rsidR="00F531D2" w:rsidRPr="009D2AD6" w:rsidRDefault="00F531D2" w:rsidP="002613D0">
            <w:pPr>
              <w:rPr>
                <w:b/>
                <w:color w:val="F0F0F0"/>
                <w:lang w:val="cy-GB"/>
              </w:rPr>
            </w:pPr>
          </w:p>
        </w:tc>
        <w:tc>
          <w:tcPr>
            <w:tcW w:w="6611" w:type="dxa"/>
          </w:tcPr>
          <w:p w14:paraId="001D7624" w14:textId="77777777" w:rsidR="00F531D2" w:rsidRPr="009D2AD6" w:rsidRDefault="00F531D2" w:rsidP="002613D0">
            <w:pPr>
              <w:rPr>
                <w:lang w:val="cy-GB"/>
              </w:rPr>
            </w:pPr>
          </w:p>
        </w:tc>
      </w:tr>
      <w:tr w:rsidR="00F531D2" w:rsidRPr="009D2AD6" w14:paraId="18E40E38" w14:textId="77777777" w:rsidTr="004B2EA7">
        <w:tc>
          <w:tcPr>
            <w:tcW w:w="2405" w:type="dxa"/>
            <w:shd w:val="clear" w:color="auto" w:fill="005C4F"/>
          </w:tcPr>
          <w:p w14:paraId="022B46C2" w14:textId="2211DE0A" w:rsidR="00F531D2" w:rsidRPr="009D2AD6" w:rsidRDefault="00F531D2" w:rsidP="002613D0">
            <w:pPr>
              <w:rPr>
                <w:b/>
                <w:color w:val="F0F0F0"/>
                <w:lang w:val="cy-GB"/>
              </w:rPr>
            </w:pPr>
            <w:r w:rsidRPr="009D2AD6">
              <w:rPr>
                <w:b/>
                <w:color w:val="F0F0F0"/>
                <w:lang w:val="cy-GB"/>
              </w:rPr>
              <w:t>D</w:t>
            </w:r>
            <w:r w:rsidR="003D353D" w:rsidRPr="009D2AD6">
              <w:rPr>
                <w:b/>
                <w:color w:val="F0F0F0"/>
                <w:lang w:val="cy-GB"/>
              </w:rPr>
              <w:t>yddiad</w:t>
            </w:r>
            <w:r w:rsidRPr="009D2AD6">
              <w:rPr>
                <w:b/>
                <w:color w:val="F0F0F0"/>
                <w:lang w:val="cy-GB"/>
              </w:rPr>
              <w:t>:</w:t>
            </w:r>
          </w:p>
          <w:p w14:paraId="514637B5" w14:textId="77777777" w:rsidR="00F531D2" w:rsidRPr="009D2AD6" w:rsidRDefault="00F531D2" w:rsidP="002613D0">
            <w:pPr>
              <w:rPr>
                <w:b/>
                <w:color w:val="F0F0F0"/>
                <w:lang w:val="cy-GB"/>
              </w:rPr>
            </w:pPr>
          </w:p>
        </w:tc>
        <w:tc>
          <w:tcPr>
            <w:tcW w:w="6611" w:type="dxa"/>
          </w:tcPr>
          <w:p w14:paraId="0DD3FED6" w14:textId="77777777" w:rsidR="00F531D2" w:rsidRPr="009D2AD6" w:rsidRDefault="00F531D2" w:rsidP="002613D0">
            <w:pPr>
              <w:rPr>
                <w:lang w:val="cy-GB"/>
              </w:rPr>
            </w:pPr>
          </w:p>
        </w:tc>
      </w:tr>
    </w:tbl>
    <w:p w14:paraId="00022FD9" w14:textId="77777777" w:rsidR="00F531D2" w:rsidRPr="009D2AD6" w:rsidRDefault="00F531D2" w:rsidP="002613D0">
      <w:pPr>
        <w:spacing w:line="240" w:lineRule="auto"/>
        <w:rPr>
          <w:lang w:val="cy-GB"/>
        </w:rPr>
      </w:pPr>
    </w:p>
    <w:p w14:paraId="7F26B41C" w14:textId="6F2AE672" w:rsidR="00F531D2" w:rsidRPr="009D2AD6" w:rsidRDefault="00F531D2" w:rsidP="002613D0">
      <w:pPr>
        <w:spacing w:after="0" w:line="240" w:lineRule="auto"/>
        <w:rPr>
          <w:lang w:val="cy-GB"/>
        </w:rPr>
      </w:pPr>
      <w:r w:rsidRPr="009D2AD6">
        <w:rPr>
          <w:lang w:val="cy-GB"/>
        </w:rPr>
        <w:t>NB:</w:t>
      </w:r>
      <w:r w:rsidR="003C5C49" w:rsidRPr="009D2AD6">
        <w:rPr>
          <w:lang w:val="cy-GB"/>
        </w:rPr>
        <w:t xml:space="preserve"> Dylid cwblhau a chyflwyno’r cadarnhad hwn o wariant i Hayley Moss ar </w:t>
      </w:r>
      <w:hyperlink r:id="rId9" w:history="1">
        <w:r w:rsidR="005F2AE3" w:rsidRPr="00AE47D9">
          <w:rPr>
            <w:rStyle w:val="Hyperlink"/>
            <w:lang w:val="cy-GB"/>
          </w:rPr>
          <w:t>ymchwil@medr.cymru</w:t>
        </w:r>
      </w:hyperlink>
      <w:r w:rsidR="005F2AE3">
        <w:rPr>
          <w:lang w:val="cy-GB"/>
        </w:rPr>
        <w:t xml:space="preserve"> </w:t>
      </w:r>
      <w:r w:rsidR="003C5C49" w:rsidRPr="009D2AD6">
        <w:rPr>
          <w:lang w:val="cy-GB"/>
        </w:rPr>
        <w:t>erbyn 2</w:t>
      </w:r>
      <w:r w:rsidR="008237A7" w:rsidRPr="009D2AD6">
        <w:rPr>
          <w:lang w:val="cy-GB"/>
        </w:rPr>
        <w:t>4</w:t>
      </w:r>
      <w:r w:rsidR="003C5C49" w:rsidRPr="009D2AD6">
        <w:rPr>
          <w:lang w:val="cy-GB"/>
        </w:rPr>
        <w:t xml:space="preserve"> Ebrill 2026.</w:t>
      </w:r>
    </w:p>
    <w:sectPr w:rsidR="00F531D2" w:rsidRPr="009D2AD6" w:rsidSect="009D2AD6">
      <w:headerReference w:type="default" r:id="rId1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8B98" w14:textId="77777777" w:rsidR="002B4675" w:rsidRDefault="002B4675" w:rsidP="00F531D2">
      <w:pPr>
        <w:spacing w:after="0" w:line="240" w:lineRule="auto"/>
      </w:pPr>
      <w:r>
        <w:separator/>
      </w:r>
    </w:p>
  </w:endnote>
  <w:endnote w:type="continuationSeparator" w:id="0">
    <w:p w14:paraId="0CED4E9C" w14:textId="77777777" w:rsidR="002B4675" w:rsidRDefault="002B4675" w:rsidP="00F5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5583" w14:textId="77777777" w:rsidR="002B4675" w:rsidRDefault="002B4675" w:rsidP="00F531D2">
      <w:pPr>
        <w:spacing w:after="0" w:line="240" w:lineRule="auto"/>
      </w:pPr>
      <w:r>
        <w:separator/>
      </w:r>
    </w:p>
  </w:footnote>
  <w:footnote w:type="continuationSeparator" w:id="0">
    <w:p w14:paraId="4653AE41" w14:textId="77777777" w:rsidR="002B4675" w:rsidRDefault="002B4675" w:rsidP="00F5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8F42" w14:textId="1144F9BF" w:rsidR="009344AA" w:rsidRPr="009D2AD6" w:rsidRDefault="000F39B5" w:rsidP="009D2AD6">
    <w:pPr>
      <w:pStyle w:val="Header"/>
      <w:rPr>
        <w:b/>
        <w:bCs/>
        <w:lang w:val="en-US"/>
      </w:rPr>
    </w:pPr>
    <w:r w:rsidRPr="009D2AD6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ACD91A1" wp14:editId="439FB4AA">
          <wp:simplePos x="0" y="0"/>
          <wp:positionH relativeFrom="margin">
            <wp:posOffset>4343400</wp:posOffset>
          </wp:positionH>
          <wp:positionV relativeFrom="paragraph">
            <wp:posOffset>-220345</wp:posOffset>
          </wp:positionV>
          <wp:extent cx="1384300" cy="653465"/>
          <wp:effectExtent l="0" t="0" r="6350" b="0"/>
          <wp:wrapNone/>
          <wp:docPr id="709258645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6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4AA" w:rsidRPr="009D2AD6">
      <w:rPr>
        <w:b/>
        <w:bCs/>
        <w:lang w:val="en-US"/>
      </w:rPr>
      <w:t>Medr</w:t>
    </w:r>
    <w:r w:rsidR="009D2AD6" w:rsidRPr="009D2AD6">
      <w:rPr>
        <w:b/>
        <w:bCs/>
        <w:lang w:val="en-US"/>
      </w:rPr>
      <w:t>/</w:t>
    </w:r>
    <w:r w:rsidR="009344AA" w:rsidRPr="009D2AD6">
      <w:rPr>
        <w:b/>
        <w:bCs/>
        <w:lang w:val="en-US"/>
      </w:rPr>
      <w:t>2025</w:t>
    </w:r>
    <w:r w:rsidR="009D2AD6" w:rsidRPr="009D2AD6">
      <w:rPr>
        <w:b/>
        <w:bCs/>
        <w:lang w:val="en-US"/>
      </w:rPr>
      <w:t>/16</w:t>
    </w:r>
    <w:r w:rsidR="009344AA" w:rsidRPr="009D2AD6">
      <w:rPr>
        <w:b/>
        <w:bCs/>
        <w:lang w:val="en-US"/>
      </w:rPr>
      <w:t>: Atodiad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F0"/>
    <w:rsid w:val="00014F6F"/>
    <w:rsid w:val="000F39B5"/>
    <w:rsid w:val="002613D0"/>
    <w:rsid w:val="002853F4"/>
    <w:rsid w:val="002B4675"/>
    <w:rsid w:val="00373E45"/>
    <w:rsid w:val="003C5C49"/>
    <w:rsid w:val="003D353D"/>
    <w:rsid w:val="003D7C39"/>
    <w:rsid w:val="00403FB0"/>
    <w:rsid w:val="00465150"/>
    <w:rsid w:val="004A1C84"/>
    <w:rsid w:val="004B2EA7"/>
    <w:rsid w:val="00512478"/>
    <w:rsid w:val="005A761D"/>
    <w:rsid w:val="005E1F83"/>
    <w:rsid w:val="005E2A1F"/>
    <w:rsid w:val="005F2AE3"/>
    <w:rsid w:val="005F6376"/>
    <w:rsid w:val="006030BF"/>
    <w:rsid w:val="00626843"/>
    <w:rsid w:val="006769DB"/>
    <w:rsid w:val="006D2BD6"/>
    <w:rsid w:val="0073216A"/>
    <w:rsid w:val="00784CA5"/>
    <w:rsid w:val="007860B5"/>
    <w:rsid w:val="007D4D88"/>
    <w:rsid w:val="008237A7"/>
    <w:rsid w:val="008517E6"/>
    <w:rsid w:val="00872FE1"/>
    <w:rsid w:val="008A455A"/>
    <w:rsid w:val="008F257D"/>
    <w:rsid w:val="009344AA"/>
    <w:rsid w:val="00937485"/>
    <w:rsid w:val="00970E51"/>
    <w:rsid w:val="009D2AD6"/>
    <w:rsid w:val="009F2DBA"/>
    <w:rsid w:val="00A05A81"/>
    <w:rsid w:val="00A87B54"/>
    <w:rsid w:val="00B75E6B"/>
    <w:rsid w:val="00C16873"/>
    <w:rsid w:val="00C27A52"/>
    <w:rsid w:val="00CA5381"/>
    <w:rsid w:val="00CB73F0"/>
    <w:rsid w:val="00CD0B56"/>
    <w:rsid w:val="00D17D5E"/>
    <w:rsid w:val="00DB0F71"/>
    <w:rsid w:val="00DE2D24"/>
    <w:rsid w:val="00E1673F"/>
    <w:rsid w:val="00E223B6"/>
    <w:rsid w:val="00EB37E4"/>
    <w:rsid w:val="00F21A9F"/>
    <w:rsid w:val="00F531D2"/>
    <w:rsid w:val="00F93AAD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53BF4"/>
  <w15:chartTrackingRefBased/>
  <w15:docId w15:val="{FCE80DCE-80E2-4ECD-98E2-17D18D4A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1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D2"/>
  </w:style>
  <w:style w:type="paragraph" w:styleId="Footer">
    <w:name w:val="footer"/>
    <w:basedOn w:val="Normal"/>
    <w:link w:val="FooterChar"/>
    <w:uiPriority w:val="99"/>
    <w:unhideWhenUsed/>
    <w:rsid w:val="00F53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D2"/>
  </w:style>
  <w:style w:type="paragraph" w:styleId="EndnoteText">
    <w:name w:val="endnote text"/>
    <w:basedOn w:val="Normal"/>
    <w:link w:val="EndnoteTextChar"/>
    <w:uiPriority w:val="99"/>
    <w:semiHidden/>
    <w:unhideWhenUsed/>
    <w:rsid w:val="00F531D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1D2"/>
    <w:rPr>
      <w:rFonts w:eastAsia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44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ymchwil@medr.cym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Props1.xml><?xml version="1.0" encoding="utf-8"?>
<ds:datastoreItem xmlns:ds="http://schemas.openxmlformats.org/officeDocument/2006/customXml" ds:itemID="{2A1A1A67-E562-4F8D-AB46-8E0E05D69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0165F-B8AD-4008-8959-B09FB0384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39EAC-5E0C-46BE-9EF0-68270D175074}">
  <ds:schemaRefs>
    <ds:schemaRef ds:uri="a487242c-3ae8-4408-8791-e1f8d0403b0c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92567d9d-1251-432f-a98b-e30b92dfcbc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hayley.moss@medr.cymru</dc:creator>
  <cp:keywords/>
  <dc:description/>
  <cp:lastModifiedBy>Jane Gulliford</cp:lastModifiedBy>
  <cp:revision>21</cp:revision>
  <dcterms:created xsi:type="dcterms:W3CDTF">2025-06-10T12:59:00Z</dcterms:created>
  <dcterms:modified xsi:type="dcterms:W3CDTF">2025-09-12T09:02:00Z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