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F93BE" w14:textId="53435D76" w:rsidR="001B1698" w:rsidRPr="00E53814" w:rsidRDefault="006701B3" w:rsidP="00EF0DDF">
      <w:pPr>
        <w:pStyle w:val="Heading1"/>
      </w:pPr>
      <w:r w:rsidRPr="00E53814">
        <w:t>Employment and Enterprise Bureau</w:t>
      </w:r>
      <w:r w:rsidR="003C0785" w:rsidRPr="00E53814">
        <w:t xml:space="preserve"> </w:t>
      </w:r>
      <w:r w:rsidR="008F7C7C" w:rsidRPr="00E53814">
        <w:t>202</w:t>
      </w:r>
      <w:r w:rsidRPr="00E53814">
        <w:t>5</w:t>
      </w:r>
      <w:r w:rsidR="008F7C7C" w:rsidRPr="00E53814">
        <w:t>/2</w:t>
      </w:r>
      <w:r w:rsidRPr="00E53814">
        <w:t>6</w:t>
      </w:r>
    </w:p>
    <w:p w14:paraId="157C8A74" w14:textId="77777777" w:rsidR="00F2707B" w:rsidRPr="00E53814" w:rsidRDefault="00F2707B" w:rsidP="00EF0DDF">
      <w:pPr>
        <w:pStyle w:val="NoSpacing"/>
        <w:rPr>
          <w:rFonts w:cs="Arial"/>
          <w:szCs w:val="24"/>
        </w:rPr>
      </w:pPr>
    </w:p>
    <w:p w14:paraId="2B723655" w14:textId="682CB083" w:rsidR="003C0785" w:rsidRPr="00E53814" w:rsidRDefault="00D871D5" w:rsidP="00E53814">
      <w:pPr>
        <w:pStyle w:val="Heading2"/>
        <w:rPr>
          <w:rFonts w:ascii="Arial" w:hAnsi="Arial" w:cs="Arial"/>
          <w:sz w:val="24"/>
          <w:szCs w:val="24"/>
        </w:rPr>
      </w:pPr>
      <w:r w:rsidRPr="00E53814">
        <w:rPr>
          <w:rFonts w:ascii="Arial" w:hAnsi="Arial" w:cs="Arial"/>
          <w:sz w:val="24"/>
          <w:szCs w:val="24"/>
        </w:rPr>
        <w:t>Reporting</w:t>
      </w:r>
      <w:r w:rsidR="004C0CE8" w:rsidRPr="00E53814">
        <w:rPr>
          <w:rFonts w:ascii="Arial" w:hAnsi="Arial" w:cs="Arial"/>
          <w:sz w:val="24"/>
          <w:szCs w:val="24"/>
        </w:rPr>
        <w:t xml:space="preserve"> period: </w:t>
      </w:r>
      <w:r w:rsidR="004C0CE8" w:rsidRPr="00E53814">
        <w:rPr>
          <w:rFonts w:ascii="Arial" w:hAnsi="Arial" w:cs="Arial"/>
          <w:color w:val="005C4F" w:themeColor="accent1"/>
          <w:sz w:val="24"/>
          <w:szCs w:val="24"/>
        </w:rPr>
        <w:t xml:space="preserve">1 August 2025 to </w:t>
      </w:r>
      <w:r w:rsidR="00915A39" w:rsidRPr="00E53814">
        <w:rPr>
          <w:rFonts w:ascii="Arial" w:hAnsi="Arial" w:cs="Arial"/>
          <w:color w:val="005C4F" w:themeColor="accent1"/>
          <w:sz w:val="24"/>
          <w:szCs w:val="24"/>
        </w:rPr>
        <w:t xml:space="preserve">31 Dec 2025 / </w:t>
      </w:r>
      <w:r w:rsidR="002D1244" w:rsidRPr="00E53814">
        <w:rPr>
          <w:rFonts w:ascii="Arial" w:hAnsi="Arial" w:cs="Arial"/>
          <w:color w:val="005C4F" w:themeColor="accent1"/>
          <w:sz w:val="24"/>
          <w:szCs w:val="24"/>
        </w:rPr>
        <w:t xml:space="preserve">31 July 2026 </w:t>
      </w:r>
      <w:r w:rsidR="001C7622" w:rsidRPr="00E53814">
        <w:rPr>
          <w:rFonts w:ascii="Arial" w:hAnsi="Arial" w:cs="Arial"/>
          <w:color w:val="005C4F" w:themeColor="accent1"/>
          <w:sz w:val="24"/>
          <w:szCs w:val="24"/>
        </w:rPr>
        <w:t>(delete as appropriate)</w:t>
      </w:r>
    </w:p>
    <w:p w14:paraId="32C65AFA" w14:textId="77777777" w:rsidR="00F2707B" w:rsidRPr="00E53814" w:rsidRDefault="00F2707B" w:rsidP="00F2707B">
      <w:pPr>
        <w:pStyle w:val="NoSpacing"/>
        <w:rPr>
          <w:rFonts w:cs="Arial"/>
          <w:szCs w:val="24"/>
        </w:rPr>
      </w:pPr>
    </w:p>
    <w:p w14:paraId="579B3684" w14:textId="65D83717" w:rsidR="003C0785" w:rsidRPr="00E53814" w:rsidRDefault="003C0785" w:rsidP="001B1698">
      <w:pPr>
        <w:pStyle w:val="NoSpacing"/>
        <w:shd w:val="clear" w:color="auto" w:fill="D9BDFF"/>
        <w:rPr>
          <w:rFonts w:cs="Arial"/>
          <w:b/>
          <w:szCs w:val="24"/>
        </w:rPr>
      </w:pPr>
      <w:r w:rsidRPr="00E53814">
        <w:rPr>
          <w:rStyle w:val="Heading3Char"/>
          <w:rFonts w:ascii="Arial" w:hAnsi="Arial" w:cs="Arial"/>
          <w:szCs w:val="24"/>
        </w:rPr>
        <w:t xml:space="preserve">Return date to </w:t>
      </w:r>
      <w:r w:rsidR="006F35F7" w:rsidRPr="00E53814">
        <w:rPr>
          <w:rStyle w:val="Heading3Char"/>
          <w:rFonts w:ascii="Arial" w:hAnsi="Arial" w:cs="Arial"/>
          <w:szCs w:val="24"/>
        </w:rPr>
        <w:t>Medr</w:t>
      </w:r>
      <w:r w:rsidRPr="00E53814">
        <w:rPr>
          <w:rFonts w:cs="Arial"/>
          <w:b/>
          <w:szCs w:val="24"/>
        </w:rPr>
        <w:t xml:space="preserve">: </w:t>
      </w:r>
      <w:r w:rsidR="00BD355C" w:rsidRPr="00E53814">
        <w:rPr>
          <w:rFonts w:cs="Arial"/>
          <w:b/>
          <w:color w:val="005C4F"/>
          <w:szCs w:val="24"/>
        </w:rPr>
        <w:t xml:space="preserve">31 January 2026 / </w:t>
      </w:r>
      <w:r w:rsidR="00915A39" w:rsidRPr="00E53814">
        <w:rPr>
          <w:rFonts w:cs="Arial"/>
          <w:b/>
          <w:color w:val="005C4F"/>
          <w:szCs w:val="24"/>
        </w:rPr>
        <w:t>31 July 2026 (delete as appropriate)</w:t>
      </w:r>
    </w:p>
    <w:p w14:paraId="78874569" w14:textId="77777777" w:rsidR="003C0785" w:rsidRPr="00E53814" w:rsidRDefault="003C0785" w:rsidP="003C0785">
      <w:pPr>
        <w:pStyle w:val="NoSpacing"/>
        <w:rPr>
          <w:rFonts w:cs="Arial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830"/>
        <w:gridCol w:w="6663"/>
      </w:tblGrid>
      <w:tr w:rsidR="003C0785" w:rsidRPr="00E53814" w14:paraId="37B272DD" w14:textId="77777777" w:rsidTr="003A3379">
        <w:tc>
          <w:tcPr>
            <w:tcW w:w="2830" w:type="dxa"/>
            <w:shd w:val="clear" w:color="auto" w:fill="005C4F"/>
          </w:tcPr>
          <w:p w14:paraId="787EB6B7" w14:textId="09B8F5D3" w:rsidR="003C0785" w:rsidRPr="00E53814" w:rsidRDefault="006701B3" w:rsidP="0029639E">
            <w:pPr>
              <w:rPr>
                <w:rFonts w:cs="Arial"/>
                <w:b/>
                <w:bCs/>
                <w:color w:val="FFFFFF" w:themeColor="background1"/>
                <w:szCs w:val="24"/>
              </w:rPr>
            </w:pPr>
            <w:r w:rsidRPr="00E53814">
              <w:rPr>
                <w:rFonts w:cs="Arial"/>
                <w:b/>
                <w:bCs/>
                <w:color w:val="FFFFFF" w:themeColor="background1"/>
                <w:szCs w:val="24"/>
              </w:rPr>
              <w:t>P</w:t>
            </w:r>
            <w:r w:rsidR="003C0785" w:rsidRPr="00E53814">
              <w:rPr>
                <w:rFonts w:cs="Arial"/>
                <w:b/>
                <w:bCs/>
                <w:color w:val="FFFFFF" w:themeColor="background1"/>
                <w:szCs w:val="24"/>
              </w:rPr>
              <w:t>rovider:</w:t>
            </w:r>
          </w:p>
          <w:p w14:paraId="30348823" w14:textId="77777777" w:rsidR="003C0785" w:rsidRPr="00E53814" w:rsidRDefault="003C0785" w:rsidP="0029639E">
            <w:pPr>
              <w:rPr>
                <w:rFonts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6663" w:type="dxa"/>
          </w:tcPr>
          <w:p w14:paraId="6A5771B7" w14:textId="77777777" w:rsidR="003C0785" w:rsidRPr="00E53814" w:rsidRDefault="003C0785" w:rsidP="0029639E">
            <w:pPr>
              <w:rPr>
                <w:rFonts w:cs="Arial"/>
                <w:szCs w:val="24"/>
              </w:rPr>
            </w:pPr>
          </w:p>
        </w:tc>
      </w:tr>
      <w:tr w:rsidR="003C0785" w:rsidRPr="00E53814" w14:paraId="023280FF" w14:textId="77777777" w:rsidTr="003A3379">
        <w:tc>
          <w:tcPr>
            <w:tcW w:w="2830" w:type="dxa"/>
            <w:shd w:val="clear" w:color="auto" w:fill="005C4F"/>
          </w:tcPr>
          <w:p w14:paraId="53ED6C04" w14:textId="77777777" w:rsidR="003C0785" w:rsidRPr="00E53814" w:rsidRDefault="003C0785" w:rsidP="0029639E">
            <w:pPr>
              <w:rPr>
                <w:rFonts w:cs="Arial"/>
                <w:b/>
                <w:bCs/>
                <w:color w:val="FFFFFF" w:themeColor="background1"/>
                <w:szCs w:val="24"/>
              </w:rPr>
            </w:pPr>
            <w:r w:rsidRPr="00E53814">
              <w:rPr>
                <w:rFonts w:cs="Arial"/>
                <w:b/>
                <w:bCs/>
                <w:color w:val="FFFFFF" w:themeColor="background1"/>
                <w:szCs w:val="24"/>
              </w:rPr>
              <w:t>Contact name:</w:t>
            </w:r>
          </w:p>
          <w:p w14:paraId="5655A63A" w14:textId="77777777" w:rsidR="003C0785" w:rsidRPr="00E53814" w:rsidRDefault="003C0785" w:rsidP="0029639E">
            <w:pPr>
              <w:rPr>
                <w:rFonts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6663" w:type="dxa"/>
          </w:tcPr>
          <w:p w14:paraId="2ED6D191" w14:textId="77777777" w:rsidR="003C0785" w:rsidRPr="00E53814" w:rsidRDefault="003C0785" w:rsidP="0029639E">
            <w:pPr>
              <w:rPr>
                <w:rFonts w:cs="Arial"/>
                <w:szCs w:val="24"/>
              </w:rPr>
            </w:pPr>
          </w:p>
        </w:tc>
      </w:tr>
      <w:tr w:rsidR="003C0785" w:rsidRPr="00E53814" w14:paraId="6538BC2D" w14:textId="77777777" w:rsidTr="003A3379">
        <w:tc>
          <w:tcPr>
            <w:tcW w:w="2830" w:type="dxa"/>
            <w:shd w:val="clear" w:color="auto" w:fill="005C4F"/>
          </w:tcPr>
          <w:p w14:paraId="668B5787" w14:textId="77777777" w:rsidR="003C0785" w:rsidRPr="00E53814" w:rsidRDefault="003C0785" w:rsidP="0029639E">
            <w:pPr>
              <w:rPr>
                <w:rFonts w:cs="Arial"/>
                <w:b/>
                <w:bCs/>
                <w:color w:val="FFFFFF" w:themeColor="background1"/>
                <w:szCs w:val="24"/>
              </w:rPr>
            </w:pPr>
            <w:r w:rsidRPr="00E53814">
              <w:rPr>
                <w:rFonts w:cs="Arial"/>
                <w:b/>
                <w:bCs/>
                <w:color w:val="FFFFFF" w:themeColor="background1"/>
                <w:szCs w:val="24"/>
              </w:rPr>
              <w:t>Position:</w:t>
            </w:r>
          </w:p>
          <w:p w14:paraId="0AA9CC49" w14:textId="77777777" w:rsidR="003C0785" w:rsidRPr="00E53814" w:rsidRDefault="003C0785" w:rsidP="0029639E">
            <w:pPr>
              <w:rPr>
                <w:rFonts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6663" w:type="dxa"/>
          </w:tcPr>
          <w:p w14:paraId="2F0EC8C3" w14:textId="77777777" w:rsidR="003C0785" w:rsidRPr="00E53814" w:rsidRDefault="003C0785" w:rsidP="0029639E">
            <w:pPr>
              <w:rPr>
                <w:rFonts w:cs="Arial"/>
                <w:szCs w:val="24"/>
              </w:rPr>
            </w:pPr>
          </w:p>
        </w:tc>
      </w:tr>
      <w:tr w:rsidR="003C0785" w:rsidRPr="00E53814" w14:paraId="18118C23" w14:textId="77777777" w:rsidTr="003A3379">
        <w:tc>
          <w:tcPr>
            <w:tcW w:w="2830" w:type="dxa"/>
            <w:shd w:val="clear" w:color="auto" w:fill="005C4F"/>
          </w:tcPr>
          <w:p w14:paraId="4C97F44C" w14:textId="77777777" w:rsidR="003C0785" w:rsidRPr="00E53814" w:rsidRDefault="003C0785" w:rsidP="0029639E">
            <w:pPr>
              <w:rPr>
                <w:rFonts w:cs="Arial"/>
                <w:b/>
                <w:bCs/>
                <w:color w:val="FFFFFF" w:themeColor="background1"/>
                <w:szCs w:val="24"/>
              </w:rPr>
            </w:pPr>
            <w:r w:rsidRPr="00E53814">
              <w:rPr>
                <w:rFonts w:cs="Arial"/>
                <w:b/>
                <w:bCs/>
                <w:color w:val="FFFFFF" w:themeColor="background1"/>
                <w:szCs w:val="24"/>
              </w:rPr>
              <w:t>Email:</w:t>
            </w:r>
          </w:p>
          <w:p w14:paraId="7C83DB4D" w14:textId="77777777" w:rsidR="003C0785" w:rsidRPr="00E53814" w:rsidRDefault="003C0785" w:rsidP="0029639E">
            <w:pPr>
              <w:rPr>
                <w:rFonts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6663" w:type="dxa"/>
          </w:tcPr>
          <w:p w14:paraId="6981150D" w14:textId="77777777" w:rsidR="003C0785" w:rsidRPr="00E53814" w:rsidRDefault="003C0785" w:rsidP="0029639E">
            <w:pPr>
              <w:rPr>
                <w:rFonts w:cs="Arial"/>
                <w:szCs w:val="24"/>
              </w:rPr>
            </w:pPr>
          </w:p>
        </w:tc>
      </w:tr>
    </w:tbl>
    <w:p w14:paraId="7439CA37" w14:textId="77777777" w:rsidR="003C0785" w:rsidRPr="00E53814" w:rsidRDefault="003C0785" w:rsidP="00EF0DDF">
      <w:pPr>
        <w:pStyle w:val="NoSpacing"/>
        <w:rPr>
          <w:rFonts w:cs="Arial"/>
          <w:szCs w:val="24"/>
        </w:rPr>
      </w:pPr>
    </w:p>
    <w:p w14:paraId="34803962" w14:textId="77777777" w:rsidR="00EF0DDF" w:rsidRPr="00E53814" w:rsidRDefault="00EF0DDF" w:rsidP="00EF0DDF">
      <w:pPr>
        <w:pStyle w:val="NoSpacing"/>
        <w:rPr>
          <w:rFonts w:cs="Arial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C0785" w:rsidRPr="00E53814" w14:paraId="53FDCFAE" w14:textId="77777777" w:rsidTr="003A3379">
        <w:tc>
          <w:tcPr>
            <w:tcW w:w="9493" w:type="dxa"/>
            <w:shd w:val="clear" w:color="auto" w:fill="333030"/>
          </w:tcPr>
          <w:p w14:paraId="680FA653" w14:textId="77DA6784" w:rsidR="003C0785" w:rsidRPr="00E53814" w:rsidRDefault="00190A31" w:rsidP="0029639E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bCs/>
                <w:color w:val="FFFFFF" w:themeColor="background1"/>
                <w:szCs w:val="24"/>
              </w:rPr>
            </w:pPr>
            <w:r w:rsidRPr="00E53814">
              <w:rPr>
                <w:rFonts w:cs="Arial"/>
                <w:b/>
                <w:bCs/>
                <w:color w:val="FFFFFF" w:themeColor="background1"/>
                <w:szCs w:val="24"/>
              </w:rPr>
              <w:t>Aim</w:t>
            </w:r>
            <w:r w:rsidR="00CA5CCA" w:rsidRPr="00E53814">
              <w:rPr>
                <w:rFonts w:cs="Arial"/>
                <w:b/>
                <w:bCs/>
                <w:color w:val="FFFFFF" w:themeColor="background1"/>
                <w:szCs w:val="24"/>
              </w:rPr>
              <w:t>s</w:t>
            </w:r>
            <w:r w:rsidRPr="00E53814">
              <w:rPr>
                <w:rFonts w:cs="Arial"/>
                <w:b/>
                <w:bCs/>
                <w:color w:val="FFFFFF" w:themeColor="background1"/>
                <w:szCs w:val="24"/>
              </w:rPr>
              <w:t xml:space="preserve"> of the funding </w:t>
            </w:r>
          </w:p>
          <w:p w14:paraId="3B6CB238" w14:textId="77777777" w:rsidR="003C0785" w:rsidRPr="00E53814" w:rsidRDefault="003C0785" w:rsidP="0029639E">
            <w:pPr>
              <w:rPr>
                <w:rFonts w:cs="Arial"/>
                <w:b/>
                <w:bCs/>
                <w:color w:val="FFFFFF" w:themeColor="background1"/>
                <w:szCs w:val="24"/>
              </w:rPr>
            </w:pPr>
          </w:p>
        </w:tc>
      </w:tr>
      <w:tr w:rsidR="003C0785" w:rsidRPr="00E53814" w14:paraId="288F5066" w14:textId="77777777" w:rsidTr="003A3379">
        <w:tc>
          <w:tcPr>
            <w:tcW w:w="9493" w:type="dxa"/>
          </w:tcPr>
          <w:p w14:paraId="092E7255" w14:textId="5C8D530F" w:rsidR="003C0785" w:rsidRPr="00E53814" w:rsidRDefault="008B4DEA" w:rsidP="008B4DEA">
            <w:pPr>
              <w:rPr>
                <w:rFonts w:cs="Arial"/>
                <w:szCs w:val="24"/>
              </w:rPr>
            </w:pPr>
            <w:r w:rsidRPr="00E53814">
              <w:rPr>
                <w:rFonts w:cs="Arial"/>
                <w:szCs w:val="24"/>
              </w:rPr>
              <w:t>Provide a brief summary of how the EEB's activities to date have delivered against the aims of funding</w:t>
            </w:r>
          </w:p>
          <w:p w14:paraId="55E4D868" w14:textId="77777777" w:rsidR="003C0785" w:rsidRPr="00E53814" w:rsidRDefault="003C0785" w:rsidP="0029639E">
            <w:pPr>
              <w:rPr>
                <w:rFonts w:cs="Arial"/>
                <w:szCs w:val="24"/>
              </w:rPr>
            </w:pPr>
          </w:p>
          <w:p w14:paraId="474EEA18" w14:textId="77777777" w:rsidR="003C0785" w:rsidRPr="00E53814" w:rsidRDefault="003C0785" w:rsidP="0029639E">
            <w:pPr>
              <w:rPr>
                <w:rFonts w:cs="Arial"/>
                <w:szCs w:val="24"/>
              </w:rPr>
            </w:pPr>
          </w:p>
          <w:p w14:paraId="39776C2B" w14:textId="77777777" w:rsidR="003C0785" w:rsidRPr="00E53814" w:rsidRDefault="003C0785" w:rsidP="0029639E">
            <w:pPr>
              <w:rPr>
                <w:rFonts w:cs="Arial"/>
                <w:szCs w:val="24"/>
              </w:rPr>
            </w:pPr>
          </w:p>
          <w:p w14:paraId="5D089E10" w14:textId="77777777" w:rsidR="00BB4BE0" w:rsidRPr="00E53814" w:rsidRDefault="00BB4BE0" w:rsidP="0029639E">
            <w:pPr>
              <w:rPr>
                <w:rFonts w:cs="Arial"/>
                <w:szCs w:val="24"/>
              </w:rPr>
            </w:pPr>
          </w:p>
          <w:p w14:paraId="7F28B5AE" w14:textId="77777777" w:rsidR="00BB4BE0" w:rsidRPr="00E53814" w:rsidRDefault="00BB4BE0" w:rsidP="0029639E">
            <w:pPr>
              <w:rPr>
                <w:rFonts w:cs="Arial"/>
                <w:szCs w:val="24"/>
              </w:rPr>
            </w:pPr>
          </w:p>
          <w:p w14:paraId="32C38EC2" w14:textId="77777777" w:rsidR="00BB4BE0" w:rsidRPr="00E53814" w:rsidRDefault="00BB4BE0" w:rsidP="0029639E">
            <w:pPr>
              <w:rPr>
                <w:rFonts w:cs="Arial"/>
                <w:szCs w:val="24"/>
              </w:rPr>
            </w:pPr>
          </w:p>
          <w:p w14:paraId="5EF01847" w14:textId="77777777" w:rsidR="00BB4BE0" w:rsidRPr="00E53814" w:rsidRDefault="00BB4BE0" w:rsidP="0029639E">
            <w:pPr>
              <w:rPr>
                <w:rFonts w:cs="Arial"/>
                <w:szCs w:val="24"/>
              </w:rPr>
            </w:pPr>
          </w:p>
          <w:p w14:paraId="357D721B" w14:textId="77777777" w:rsidR="003C0785" w:rsidRPr="00E53814" w:rsidRDefault="003C0785" w:rsidP="0029639E">
            <w:pPr>
              <w:rPr>
                <w:rFonts w:cs="Arial"/>
                <w:szCs w:val="24"/>
              </w:rPr>
            </w:pPr>
          </w:p>
        </w:tc>
      </w:tr>
    </w:tbl>
    <w:p w14:paraId="1D0C23B0" w14:textId="77777777" w:rsidR="003C0785" w:rsidRPr="00E53814" w:rsidRDefault="003C0785" w:rsidP="00EF0DDF">
      <w:pPr>
        <w:pStyle w:val="NoSpacing"/>
        <w:rPr>
          <w:rFonts w:cs="Arial"/>
          <w:szCs w:val="24"/>
        </w:rPr>
      </w:pPr>
    </w:p>
    <w:p w14:paraId="738F99B9" w14:textId="77777777" w:rsidR="00EF0DDF" w:rsidRPr="00E53814" w:rsidRDefault="00EF0DDF" w:rsidP="00EF0DDF">
      <w:pPr>
        <w:pStyle w:val="NoSpacing"/>
        <w:rPr>
          <w:rFonts w:cs="Arial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C0785" w:rsidRPr="00E53814" w14:paraId="00688911" w14:textId="77777777" w:rsidTr="003A3379">
        <w:tc>
          <w:tcPr>
            <w:tcW w:w="9493" w:type="dxa"/>
            <w:shd w:val="clear" w:color="auto" w:fill="333030"/>
          </w:tcPr>
          <w:p w14:paraId="75C1C71D" w14:textId="128B6E3F" w:rsidR="003C0785" w:rsidRPr="00E53814" w:rsidRDefault="003C0785" w:rsidP="0029639E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bCs/>
                <w:color w:val="FFFFFF" w:themeColor="background1"/>
                <w:szCs w:val="24"/>
              </w:rPr>
            </w:pPr>
            <w:r w:rsidRPr="00E53814">
              <w:rPr>
                <w:rFonts w:cs="Arial"/>
                <w:b/>
                <w:bCs/>
                <w:color w:val="FFFFFF" w:themeColor="background1"/>
                <w:szCs w:val="24"/>
              </w:rPr>
              <w:t xml:space="preserve">Collaborative </w:t>
            </w:r>
            <w:r w:rsidR="008C2D8E" w:rsidRPr="00E53814">
              <w:rPr>
                <w:rFonts w:cs="Arial"/>
                <w:b/>
                <w:bCs/>
                <w:color w:val="FFFFFF" w:themeColor="background1"/>
                <w:szCs w:val="24"/>
              </w:rPr>
              <w:t xml:space="preserve">activity </w:t>
            </w:r>
            <w:r w:rsidR="001D7EFC" w:rsidRPr="00E53814">
              <w:rPr>
                <w:rFonts w:cs="Arial"/>
                <w:b/>
                <w:bCs/>
                <w:color w:val="FFFFFF" w:themeColor="background1"/>
                <w:szCs w:val="24"/>
              </w:rPr>
              <w:t xml:space="preserve">to support EEB aims </w:t>
            </w:r>
          </w:p>
          <w:p w14:paraId="26009BDF" w14:textId="77777777" w:rsidR="003C0785" w:rsidRPr="00E53814" w:rsidRDefault="003C0785" w:rsidP="0029639E">
            <w:pPr>
              <w:pStyle w:val="ListParagraph"/>
              <w:ind w:left="360"/>
              <w:rPr>
                <w:rFonts w:cs="Arial"/>
                <w:b/>
                <w:bCs/>
                <w:color w:val="FFFFFF" w:themeColor="background1"/>
                <w:szCs w:val="24"/>
              </w:rPr>
            </w:pPr>
          </w:p>
        </w:tc>
      </w:tr>
      <w:tr w:rsidR="003C0785" w:rsidRPr="00E53814" w14:paraId="64C30F51" w14:textId="77777777" w:rsidTr="003A3379">
        <w:tc>
          <w:tcPr>
            <w:tcW w:w="9493" w:type="dxa"/>
          </w:tcPr>
          <w:p w14:paraId="455EF67D" w14:textId="7AC48E0C" w:rsidR="003C0785" w:rsidRPr="00E53814" w:rsidRDefault="003C0785" w:rsidP="0029639E">
            <w:pPr>
              <w:rPr>
                <w:rFonts w:cs="Arial"/>
                <w:szCs w:val="24"/>
              </w:rPr>
            </w:pPr>
            <w:r w:rsidRPr="00E53814">
              <w:rPr>
                <w:rFonts w:cs="Arial"/>
                <w:szCs w:val="24"/>
              </w:rPr>
              <w:t>Please provide a</w:t>
            </w:r>
            <w:r w:rsidR="000169CC" w:rsidRPr="00E53814">
              <w:rPr>
                <w:rFonts w:cs="Arial"/>
                <w:szCs w:val="24"/>
              </w:rPr>
              <w:t>n</w:t>
            </w:r>
            <w:r w:rsidRPr="00E53814">
              <w:rPr>
                <w:rFonts w:cs="Arial"/>
                <w:szCs w:val="24"/>
              </w:rPr>
              <w:t xml:space="preserve"> update o</w:t>
            </w:r>
            <w:r w:rsidR="001410E0" w:rsidRPr="00E53814">
              <w:rPr>
                <w:rFonts w:cs="Arial"/>
                <w:szCs w:val="24"/>
              </w:rPr>
              <w:t>n</w:t>
            </w:r>
            <w:r w:rsidRPr="00E53814">
              <w:rPr>
                <w:rFonts w:cs="Arial"/>
                <w:szCs w:val="24"/>
              </w:rPr>
              <w:t xml:space="preserve"> your engagement and work:</w:t>
            </w:r>
          </w:p>
          <w:p w14:paraId="12E5256A" w14:textId="77777777" w:rsidR="00133C0C" w:rsidRPr="00E53814" w:rsidRDefault="00133C0C" w:rsidP="0029639E">
            <w:pPr>
              <w:rPr>
                <w:rFonts w:cs="Arial"/>
                <w:szCs w:val="24"/>
              </w:rPr>
            </w:pPr>
          </w:p>
          <w:p w14:paraId="04BC596B" w14:textId="7C0D98A4" w:rsidR="00141F9F" w:rsidRPr="00E53814" w:rsidRDefault="00141F9F" w:rsidP="00FE6295">
            <w:pPr>
              <w:pStyle w:val="ListParagraph"/>
              <w:numPr>
                <w:ilvl w:val="0"/>
                <w:numId w:val="39"/>
              </w:numPr>
              <w:ind w:left="454" w:hanging="284"/>
              <w:contextualSpacing w:val="0"/>
              <w:rPr>
                <w:rFonts w:cs="Arial"/>
                <w:szCs w:val="24"/>
              </w:rPr>
            </w:pPr>
            <w:r w:rsidRPr="00E53814">
              <w:rPr>
                <w:rFonts w:cs="Arial"/>
                <w:szCs w:val="24"/>
              </w:rPr>
              <w:t>with other departments within your institution</w:t>
            </w:r>
            <w:r w:rsidR="00643B6E" w:rsidRPr="00E53814">
              <w:rPr>
                <w:rFonts w:cs="Arial"/>
                <w:szCs w:val="24"/>
              </w:rPr>
              <w:t>;</w:t>
            </w:r>
            <w:r w:rsidRPr="00E53814">
              <w:rPr>
                <w:rFonts w:cs="Arial"/>
                <w:szCs w:val="24"/>
              </w:rPr>
              <w:t xml:space="preserve"> </w:t>
            </w:r>
          </w:p>
          <w:p w14:paraId="0116B4C5" w14:textId="30A5CEEE" w:rsidR="00141F9F" w:rsidRPr="00E53814" w:rsidRDefault="00B647BB" w:rsidP="00FE6295">
            <w:pPr>
              <w:pStyle w:val="ListParagraph"/>
              <w:numPr>
                <w:ilvl w:val="0"/>
                <w:numId w:val="39"/>
              </w:numPr>
              <w:ind w:left="454" w:hanging="284"/>
              <w:contextualSpacing w:val="0"/>
              <w:rPr>
                <w:rFonts w:cs="Arial"/>
                <w:szCs w:val="24"/>
              </w:rPr>
            </w:pPr>
            <w:r w:rsidRPr="00E53814">
              <w:rPr>
                <w:rFonts w:cs="Arial"/>
                <w:szCs w:val="24"/>
              </w:rPr>
              <w:t>a</w:t>
            </w:r>
            <w:r w:rsidR="00141F9F" w:rsidRPr="00E53814">
              <w:rPr>
                <w:rFonts w:cs="Arial"/>
                <w:szCs w:val="24"/>
              </w:rPr>
              <w:t>cross the FE sector</w:t>
            </w:r>
            <w:r w:rsidR="00643B6E" w:rsidRPr="00E53814">
              <w:rPr>
                <w:rFonts w:cs="Arial"/>
                <w:szCs w:val="24"/>
              </w:rPr>
              <w:t>;</w:t>
            </w:r>
          </w:p>
          <w:p w14:paraId="625A53E9" w14:textId="7834B8C6" w:rsidR="00141F9F" w:rsidRPr="00E53814" w:rsidRDefault="00B647BB" w:rsidP="00FE6295">
            <w:pPr>
              <w:pStyle w:val="ListParagraph"/>
              <w:numPr>
                <w:ilvl w:val="0"/>
                <w:numId w:val="39"/>
              </w:numPr>
              <w:ind w:left="454" w:hanging="284"/>
              <w:rPr>
                <w:rFonts w:cs="Arial"/>
                <w:szCs w:val="24"/>
              </w:rPr>
            </w:pPr>
            <w:r w:rsidRPr="00E53814">
              <w:rPr>
                <w:rFonts w:cs="Arial"/>
                <w:szCs w:val="24"/>
              </w:rPr>
              <w:t xml:space="preserve">with partners and key </w:t>
            </w:r>
            <w:r w:rsidR="00996342" w:rsidRPr="00E53814">
              <w:rPr>
                <w:rFonts w:cs="Arial"/>
                <w:szCs w:val="24"/>
              </w:rPr>
              <w:t>stakeholders, f</w:t>
            </w:r>
            <w:r w:rsidRPr="00E53814">
              <w:rPr>
                <w:rFonts w:cs="Arial"/>
                <w:szCs w:val="24"/>
              </w:rPr>
              <w:t>or example,</w:t>
            </w:r>
            <w:r w:rsidR="005F7F62" w:rsidRPr="00E53814">
              <w:rPr>
                <w:rFonts w:cs="Arial"/>
                <w:szCs w:val="24"/>
              </w:rPr>
              <w:t xml:space="preserve"> </w:t>
            </w:r>
            <w:r w:rsidR="63C681BA" w:rsidRPr="00E53814">
              <w:rPr>
                <w:rFonts w:cs="Arial"/>
                <w:szCs w:val="24"/>
              </w:rPr>
              <w:t>a</w:t>
            </w:r>
            <w:r w:rsidR="6301CE22" w:rsidRPr="00E53814">
              <w:rPr>
                <w:rFonts w:cs="Arial"/>
                <w:szCs w:val="24"/>
              </w:rPr>
              <w:t>pprenticeships</w:t>
            </w:r>
            <w:r w:rsidR="74418946" w:rsidRPr="00E53814">
              <w:rPr>
                <w:rFonts w:cs="Arial"/>
                <w:szCs w:val="24"/>
              </w:rPr>
              <w:t xml:space="preserve"> providers</w:t>
            </w:r>
            <w:r w:rsidR="6301CE22" w:rsidRPr="00E53814">
              <w:rPr>
                <w:rFonts w:cs="Arial"/>
                <w:szCs w:val="24"/>
              </w:rPr>
              <w:t xml:space="preserve">; </w:t>
            </w:r>
            <w:r w:rsidR="789DEB31" w:rsidRPr="00E53814">
              <w:rPr>
                <w:rFonts w:cs="Arial"/>
                <w:szCs w:val="24"/>
              </w:rPr>
              <w:t xml:space="preserve">Big Ideas Wales; </w:t>
            </w:r>
            <w:r w:rsidR="005F7F62" w:rsidRPr="00E53814">
              <w:rPr>
                <w:rFonts w:cs="Arial"/>
                <w:szCs w:val="24"/>
              </w:rPr>
              <w:t>local authorities;</w:t>
            </w:r>
            <w:r w:rsidRPr="00E53814">
              <w:rPr>
                <w:rFonts w:cs="Arial"/>
                <w:szCs w:val="24"/>
              </w:rPr>
              <w:t xml:space="preserve"> higher education </w:t>
            </w:r>
            <w:r w:rsidR="00996342" w:rsidRPr="00E53814">
              <w:rPr>
                <w:rFonts w:cs="Arial"/>
                <w:szCs w:val="24"/>
              </w:rPr>
              <w:t>institutions</w:t>
            </w:r>
            <w:r w:rsidR="00643B6E" w:rsidRPr="00E53814">
              <w:rPr>
                <w:rFonts w:cs="Arial"/>
                <w:szCs w:val="24"/>
              </w:rPr>
              <w:t>;</w:t>
            </w:r>
            <w:r w:rsidRPr="00E53814">
              <w:rPr>
                <w:rFonts w:cs="Arial"/>
                <w:szCs w:val="24"/>
              </w:rPr>
              <w:t xml:space="preserve"> </w:t>
            </w:r>
            <w:r w:rsidR="00996342" w:rsidRPr="00E53814">
              <w:rPr>
                <w:rFonts w:cs="Arial"/>
                <w:szCs w:val="24"/>
              </w:rPr>
              <w:t>employability programmes;</w:t>
            </w:r>
          </w:p>
          <w:p w14:paraId="164CFD84" w14:textId="793C742E" w:rsidR="000053C0" w:rsidRPr="00E53814" w:rsidRDefault="000053C0" w:rsidP="00FE6295">
            <w:pPr>
              <w:pStyle w:val="ListParagraph"/>
              <w:numPr>
                <w:ilvl w:val="0"/>
                <w:numId w:val="39"/>
              </w:numPr>
              <w:ind w:left="454" w:hanging="284"/>
              <w:contextualSpacing w:val="0"/>
              <w:rPr>
                <w:rFonts w:cs="Arial"/>
                <w:szCs w:val="24"/>
              </w:rPr>
            </w:pPr>
            <w:r w:rsidRPr="00E53814">
              <w:rPr>
                <w:rFonts w:cs="Arial"/>
                <w:szCs w:val="24"/>
              </w:rPr>
              <w:t>with employers</w:t>
            </w:r>
            <w:r w:rsidR="003C6BEC" w:rsidRPr="00E53814">
              <w:rPr>
                <w:rFonts w:cs="Arial"/>
                <w:szCs w:val="24"/>
              </w:rPr>
              <w:t xml:space="preserve"> and</w:t>
            </w:r>
            <w:r w:rsidRPr="00E53814">
              <w:rPr>
                <w:rFonts w:cs="Arial"/>
                <w:szCs w:val="24"/>
              </w:rPr>
              <w:t xml:space="preserve"> business organisations</w:t>
            </w:r>
            <w:r w:rsidR="003C6BEC" w:rsidRPr="00E53814">
              <w:rPr>
                <w:rFonts w:cs="Arial"/>
                <w:szCs w:val="24"/>
              </w:rPr>
              <w:t xml:space="preserve"> regionally and nationally</w:t>
            </w:r>
            <w:r w:rsidR="00643B6E" w:rsidRPr="00E53814">
              <w:rPr>
                <w:rFonts w:cs="Arial"/>
                <w:szCs w:val="24"/>
              </w:rPr>
              <w:t>;</w:t>
            </w:r>
          </w:p>
          <w:p w14:paraId="121D8D5F" w14:textId="790AE460" w:rsidR="0066660D" w:rsidRPr="00E53814" w:rsidRDefault="0066660D" w:rsidP="00FE6295">
            <w:pPr>
              <w:pStyle w:val="ListParagraph"/>
              <w:numPr>
                <w:ilvl w:val="0"/>
                <w:numId w:val="39"/>
              </w:numPr>
              <w:ind w:left="454" w:hanging="284"/>
              <w:contextualSpacing w:val="0"/>
              <w:rPr>
                <w:rFonts w:cs="Arial"/>
                <w:szCs w:val="24"/>
              </w:rPr>
            </w:pPr>
            <w:r w:rsidRPr="00E53814">
              <w:rPr>
                <w:rFonts w:cs="Arial"/>
                <w:szCs w:val="24"/>
              </w:rPr>
              <w:t xml:space="preserve">with Careers Wales, Working Wales and </w:t>
            </w:r>
            <w:r w:rsidR="00D443D9" w:rsidRPr="00E53814">
              <w:rPr>
                <w:rFonts w:cs="Arial"/>
                <w:szCs w:val="24"/>
              </w:rPr>
              <w:t xml:space="preserve">other appropriate organisations to ensure students are </w:t>
            </w:r>
            <w:r w:rsidR="001A6747" w:rsidRPr="00E53814">
              <w:rPr>
                <w:rFonts w:cs="Arial"/>
                <w:szCs w:val="24"/>
              </w:rPr>
              <w:t>supported and signposted</w:t>
            </w:r>
            <w:r w:rsidR="00D443D9" w:rsidRPr="00E53814">
              <w:rPr>
                <w:rFonts w:cs="Arial"/>
                <w:szCs w:val="24"/>
              </w:rPr>
              <w:t xml:space="preserve"> effectively</w:t>
            </w:r>
            <w:r w:rsidR="00643B6E" w:rsidRPr="00E53814">
              <w:rPr>
                <w:rFonts w:cs="Arial"/>
                <w:szCs w:val="24"/>
              </w:rPr>
              <w:t>.</w:t>
            </w:r>
          </w:p>
          <w:p w14:paraId="1401EB15" w14:textId="77777777" w:rsidR="00141F9F" w:rsidRPr="00E53814" w:rsidRDefault="00141F9F" w:rsidP="003A3379">
            <w:pPr>
              <w:pStyle w:val="NoSpacing"/>
            </w:pPr>
          </w:p>
          <w:p w14:paraId="672304C8" w14:textId="77777777" w:rsidR="003C0785" w:rsidRPr="00E53814" w:rsidRDefault="003C0785" w:rsidP="003A3379">
            <w:pPr>
              <w:pStyle w:val="NoSpacing"/>
            </w:pPr>
          </w:p>
          <w:p w14:paraId="449B78BF" w14:textId="77777777" w:rsidR="00617012" w:rsidRPr="00E53814" w:rsidRDefault="00617012" w:rsidP="003A3379">
            <w:pPr>
              <w:pStyle w:val="NoSpacing"/>
            </w:pPr>
          </w:p>
          <w:p w14:paraId="26FFD0CA" w14:textId="77777777" w:rsidR="00BB4BE0" w:rsidRPr="00E53814" w:rsidRDefault="00BB4BE0" w:rsidP="003A3379">
            <w:pPr>
              <w:pStyle w:val="NoSpacing"/>
            </w:pPr>
          </w:p>
          <w:p w14:paraId="06E187A4" w14:textId="77777777" w:rsidR="00BB4BE0" w:rsidRPr="00E53814" w:rsidRDefault="00BB4BE0" w:rsidP="003A3379">
            <w:pPr>
              <w:pStyle w:val="NoSpacing"/>
            </w:pPr>
          </w:p>
          <w:p w14:paraId="3EF4D636" w14:textId="77777777" w:rsidR="003C0785" w:rsidRPr="00E53814" w:rsidRDefault="003C0785" w:rsidP="003A3379">
            <w:pPr>
              <w:pStyle w:val="NoSpacing"/>
            </w:pPr>
          </w:p>
          <w:p w14:paraId="51CA9BAD" w14:textId="77777777" w:rsidR="003C0785" w:rsidRPr="00E53814" w:rsidRDefault="003C0785" w:rsidP="0029639E">
            <w:pPr>
              <w:rPr>
                <w:rFonts w:cs="Arial"/>
                <w:szCs w:val="24"/>
              </w:rPr>
            </w:pPr>
          </w:p>
        </w:tc>
      </w:tr>
    </w:tbl>
    <w:p w14:paraId="2A2F7D9B" w14:textId="77777777" w:rsidR="003C0785" w:rsidRDefault="003C0785" w:rsidP="007D485D">
      <w:pPr>
        <w:pStyle w:val="NoSpacing"/>
      </w:pPr>
    </w:p>
    <w:p w14:paraId="054DDAB3" w14:textId="77777777" w:rsidR="007D485D" w:rsidRPr="00E53814" w:rsidRDefault="007D485D" w:rsidP="007D485D">
      <w:pPr>
        <w:pStyle w:val="NoSpacing"/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C0785" w:rsidRPr="00E53814" w14:paraId="399F2027" w14:textId="77777777" w:rsidTr="003A3379">
        <w:tc>
          <w:tcPr>
            <w:tcW w:w="9493" w:type="dxa"/>
            <w:shd w:val="clear" w:color="auto" w:fill="333030"/>
          </w:tcPr>
          <w:p w14:paraId="7BACD964" w14:textId="2D9ACCDB" w:rsidR="003C0785" w:rsidRPr="00E53814" w:rsidRDefault="003C0785" w:rsidP="0029639E">
            <w:pPr>
              <w:pStyle w:val="ListParagraph"/>
              <w:numPr>
                <w:ilvl w:val="0"/>
                <w:numId w:val="3"/>
              </w:numPr>
              <w:rPr>
                <w:rFonts w:cs="Arial"/>
                <w:color w:val="FFFFFF" w:themeColor="background1"/>
                <w:szCs w:val="24"/>
              </w:rPr>
            </w:pPr>
            <w:r w:rsidRPr="00E53814">
              <w:rPr>
                <w:rFonts w:cs="Arial"/>
                <w:b/>
                <w:bCs/>
                <w:color w:val="FFFFFF" w:themeColor="background1"/>
                <w:szCs w:val="24"/>
              </w:rPr>
              <w:t>Activity</w:t>
            </w:r>
          </w:p>
          <w:p w14:paraId="311CD188" w14:textId="77777777" w:rsidR="003C0785" w:rsidRPr="00E53814" w:rsidRDefault="003C0785" w:rsidP="0029639E">
            <w:pPr>
              <w:pStyle w:val="ListParagraph"/>
              <w:ind w:left="360"/>
              <w:rPr>
                <w:rFonts w:cs="Arial"/>
                <w:color w:val="FFFFFF" w:themeColor="background1"/>
                <w:szCs w:val="24"/>
              </w:rPr>
            </w:pPr>
          </w:p>
        </w:tc>
      </w:tr>
      <w:tr w:rsidR="003C0785" w:rsidRPr="00E53814" w14:paraId="2A159901" w14:textId="77777777" w:rsidTr="003A3379">
        <w:tc>
          <w:tcPr>
            <w:tcW w:w="9493" w:type="dxa"/>
          </w:tcPr>
          <w:p w14:paraId="28A15887" w14:textId="200032C1" w:rsidR="003C0785" w:rsidRPr="00E53814" w:rsidRDefault="003C0785" w:rsidP="0029639E">
            <w:pPr>
              <w:rPr>
                <w:rFonts w:cs="Arial"/>
                <w:szCs w:val="24"/>
              </w:rPr>
            </w:pPr>
            <w:r w:rsidRPr="00E53814">
              <w:rPr>
                <w:rFonts w:cs="Arial"/>
                <w:szCs w:val="24"/>
              </w:rPr>
              <w:t xml:space="preserve">This section should </w:t>
            </w:r>
            <w:r w:rsidR="006C6BE9" w:rsidRPr="00E53814">
              <w:rPr>
                <w:rFonts w:cs="Arial"/>
                <w:szCs w:val="24"/>
              </w:rPr>
              <w:t>set out specific</w:t>
            </w:r>
            <w:r w:rsidRPr="00E53814">
              <w:rPr>
                <w:rFonts w:cs="Arial"/>
                <w:szCs w:val="24"/>
              </w:rPr>
              <w:t xml:space="preserve"> details on </w:t>
            </w:r>
            <w:r w:rsidR="00DC40C8" w:rsidRPr="00E53814">
              <w:rPr>
                <w:rFonts w:cs="Arial"/>
                <w:szCs w:val="24"/>
              </w:rPr>
              <w:t xml:space="preserve">the </w:t>
            </w:r>
            <w:r w:rsidR="006C6BE9" w:rsidRPr="00E53814">
              <w:rPr>
                <w:rFonts w:cs="Arial"/>
                <w:szCs w:val="24"/>
              </w:rPr>
              <w:t xml:space="preserve">types of </w:t>
            </w:r>
            <w:r w:rsidRPr="00E53814">
              <w:rPr>
                <w:rFonts w:cs="Arial"/>
                <w:szCs w:val="24"/>
              </w:rPr>
              <w:t xml:space="preserve">activities undertaken since </w:t>
            </w:r>
            <w:r w:rsidRPr="00E53814">
              <w:rPr>
                <w:rFonts w:cs="Arial"/>
                <w:b/>
                <w:szCs w:val="24"/>
              </w:rPr>
              <w:t>1 August 202</w:t>
            </w:r>
            <w:r w:rsidR="008B4124" w:rsidRPr="00E53814">
              <w:rPr>
                <w:rFonts w:cs="Arial"/>
                <w:b/>
                <w:szCs w:val="24"/>
              </w:rPr>
              <w:t>5</w:t>
            </w:r>
            <w:r w:rsidRPr="00E53814">
              <w:rPr>
                <w:rFonts w:cs="Arial"/>
                <w:szCs w:val="24"/>
              </w:rPr>
              <w:t xml:space="preserve"> to</w:t>
            </w:r>
            <w:r w:rsidR="00697C58" w:rsidRPr="00E53814">
              <w:rPr>
                <w:rFonts w:cs="Arial"/>
                <w:szCs w:val="24"/>
              </w:rPr>
              <w:t xml:space="preserve"> the end of the reporting period to</w:t>
            </w:r>
            <w:r w:rsidRPr="00E53814">
              <w:rPr>
                <w:rFonts w:cs="Arial"/>
                <w:szCs w:val="24"/>
              </w:rPr>
              <w:t xml:space="preserve"> </w:t>
            </w:r>
            <w:r w:rsidR="00DC40C8" w:rsidRPr="00E53814">
              <w:rPr>
                <w:rFonts w:cs="Arial"/>
                <w:szCs w:val="24"/>
              </w:rPr>
              <w:t xml:space="preserve">deliver positive employment and self-employment outcomes for </w:t>
            </w:r>
            <w:r w:rsidR="008B4124" w:rsidRPr="00E53814">
              <w:rPr>
                <w:rFonts w:cs="Arial"/>
                <w:szCs w:val="24"/>
              </w:rPr>
              <w:t>learners</w:t>
            </w:r>
            <w:r w:rsidR="00DC40C8" w:rsidRPr="00E53814">
              <w:rPr>
                <w:rFonts w:cs="Arial"/>
                <w:szCs w:val="24"/>
              </w:rPr>
              <w:t>, by providing a package of support to develop learner employability, enterprise and entrepreneurial skills</w:t>
            </w:r>
            <w:r w:rsidR="00F93933" w:rsidRPr="00E53814">
              <w:rPr>
                <w:rFonts w:cs="Arial"/>
                <w:szCs w:val="24"/>
              </w:rPr>
              <w:t>, which could include, but is not limited to</w:t>
            </w:r>
            <w:r w:rsidR="00DC40C8" w:rsidRPr="00E53814">
              <w:rPr>
                <w:rFonts w:cs="Arial"/>
                <w:szCs w:val="24"/>
              </w:rPr>
              <w:t xml:space="preserve">: </w:t>
            </w:r>
          </w:p>
          <w:p w14:paraId="1062C4C0" w14:textId="79688B4A" w:rsidR="002A75DF" w:rsidRPr="00E53814" w:rsidRDefault="00C25D06" w:rsidP="00F93933">
            <w:pPr>
              <w:pStyle w:val="ListParagraph"/>
              <w:numPr>
                <w:ilvl w:val="0"/>
                <w:numId w:val="39"/>
              </w:numPr>
              <w:ind w:left="454" w:hanging="283"/>
              <w:rPr>
                <w:rFonts w:cs="Arial"/>
                <w:szCs w:val="24"/>
              </w:rPr>
            </w:pPr>
            <w:r w:rsidRPr="00E53814">
              <w:rPr>
                <w:rFonts w:cs="Arial"/>
                <w:szCs w:val="24"/>
              </w:rPr>
              <w:t>e</w:t>
            </w:r>
            <w:r w:rsidR="002A75DF" w:rsidRPr="00E53814">
              <w:rPr>
                <w:rFonts w:cs="Arial"/>
                <w:szCs w:val="24"/>
              </w:rPr>
              <w:t xml:space="preserve">mployability support, including 1-1 advice and guidance, mentoring, </w:t>
            </w:r>
            <w:r w:rsidRPr="00E53814">
              <w:rPr>
                <w:rFonts w:cs="Arial"/>
                <w:szCs w:val="24"/>
              </w:rPr>
              <w:t xml:space="preserve">CV </w:t>
            </w:r>
            <w:r w:rsidR="00140704" w:rsidRPr="00E53814">
              <w:rPr>
                <w:rFonts w:cs="Arial"/>
                <w:szCs w:val="24"/>
              </w:rPr>
              <w:t>development, job search training, assessment centres, interview techniques</w:t>
            </w:r>
            <w:r w:rsidR="00D21352" w:rsidRPr="00E53814">
              <w:rPr>
                <w:rFonts w:cs="Arial"/>
                <w:szCs w:val="24"/>
              </w:rPr>
              <w:t>; raising awareness of regional job opportunities;</w:t>
            </w:r>
          </w:p>
          <w:p w14:paraId="45845760" w14:textId="3D9B13FB" w:rsidR="00F93933" w:rsidRPr="00E53814" w:rsidRDefault="009E20B9" w:rsidP="00F93933">
            <w:pPr>
              <w:pStyle w:val="ListParagraph"/>
              <w:numPr>
                <w:ilvl w:val="0"/>
                <w:numId w:val="39"/>
              </w:numPr>
              <w:ind w:left="454" w:hanging="283"/>
              <w:rPr>
                <w:rFonts w:cs="Arial"/>
                <w:szCs w:val="24"/>
              </w:rPr>
            </w:pPr>
            <w:r w:rsidRPr="00E53814">
              <w:rPr>
                <w:rFonts w:cs="Arial"/>
                <w:szCs w:val="24"/>
              </w:rPr>
              <w:t>w</w:t>
            </w:r>
            <w:r w:rsidR="00F93933" w:rsidRPr="00E53814">
              <w:rPr>
                <w:rFonts w:cs="Arial"/>
                <w:szCs w:val="24"/>
              </w:rPr>
              <w:t>ork experience or employer engagement opportunities</w:t>
            </w:r>
            <w:r w:rsidR="00D21352" w:rsidRPr="00E53814">
              <w:rPr>
                <w:rFonts w:cs="Arial"/>
                <w:szCs w:val="24"/>
              </w:rPr>
              <w:t>;</w:t>
            </w:r>
          </w:p>
          <w:p w14:paraId="084D3D44" w14:textId="015A5376" w:rsidR="00F93933" w:rsidRPr="00E53814" w:rsidRDefault="6A72CFED" w:rsidP="4DDC7F3A">
            <w:pPr>
              <w:pStyle w:val="ListParagraph"/>
              <w:numPr>
                <w:ilvl w:val="0"/>
                <w:numId w:val="39"/>
              </w:numPr>
              <w:ind w:left="454" w:hanging="283"/>
              <w:rPr>
                <w:rFonts w:cs="Arial"/>
                <w:szCs w:val="24"/>
              </w:rPr>
            </w:pPr>
            <w:r w:rsidRPr="00E53814">
              <w:rPr>
                <w:rFonts w:cs="Arial"/>
                <w:szCs w:val="24"/>
              </w:rPr>
              <w:t>events</w:t>
            </w:r>
            <w:r w:rsidR="415F298E" w:rsidRPr="00E53814">
              <w:rPr>
                <w:rFonts w:cs="Arial"/>
                <w:szCs w:val="24"/>
              </w:rPr>
              <w:t xml:space="preserve"> or </w:t>
            </w:r>
            <w:r w:rsidRPr="00E53814">
              <w:rPr>
                <w:rFonts w:cs="Arial"/>
                <w:szCs w:val="24"/>
              </w:rPr>
              <w:t>jobs fairs</w:t>
            </w:r>
            <w:r w:rsidR="6D361457" w:rsidRPr="00E53814">
              <w:rPr>
                <w:rFonts w:cs="Arial"/>
                <w:szCs w:val="24"/>
              </w:rPr>
              <w:t xml:space="preserve"> which have engaged learners</w:t>
            </w:r>
            <w:r w:rsidR="00D21352" w:rsidRPr="00E53814">
              <w:rPr>
                <w:rFonts w:cs="Arial"/>
                <w:szCs w:val="24"/>
              </w:rPr>
              <w:t>;</w:t>
            </w:r>
            <w:r w:rsidR="6D361457" w:rsidRPr="00E53814">
              <w:rPr>
                <w:rFonts w:cs="Arial"/>
                <w:szCs w:val="24"/>
              </w:rPr>
              <w:t xml:space="preserve"> </w:t>
            </w:r>
          </w:p>
          <w:p w14:paraId="687F1CE3" w14:textId="35864F92" w:rsidR="008B4124" w:rsidRPr="00E53814" w:rsidRDefault="001C3FFA" w:rsidP="002B439E">
            <w:pPr>
              <w:pStyle w:val="ListParagraph"/>
              <w:numPr>
                <w:ilvl w:val="0"/>
                <w:numId w:val="39"/>
              </w:numPr>
              <w:ind w:left="454" w:hanging="283"/>
              <w:rPr>
                <w:rFonts w:cs="Arial"/>
                <w:szCs w:val="24"/>
              </w:rPr>
            </w:pPr>
            <w:r w:rsidRPr="00E53814">
              <w:rPr>
                <w:rFonts w:cs="Arial"/>
                <w:szCs w:val="24"/>
              </w:rPr>
              <w:t>how</w:t>
            </w:r>
            <w:r w:rsidR="007D3FF7" w:rsidRPr="00E53814">
              <w:rPr>
                <w:rFonts w:cs="Arial"/>
                <w:szCs w:val="24"/>
              </w:rPr>
              <w:t xml:space="preserve"> learners have been made aware of</w:t>
            </w:r>
            <w:r w:rsidR="006B1350" w:rsidRPr="00E53814">
              <w:rPr>
                <w:rFonts w:cs="Arial"/>
                <w:szCs w:val="24"/>
              </w:rPr>
              <w:t xml:space="preserve"> employment rights and the role of T</w:t>
            </w:r>
            <w:r w:rsidR="00FE6295" w:rsidRPr="00E53814">
              <w:rPr>
                <w:rFonts w:cs="Arial"/>
                <w:szCs w:val="24"/>
              </w:rPr>
              <w:t>u</w:t>
            </w:r>
            <w:r w:rsidR="006B1350" w:rsidRPr="00E53814">
              <w:rPr>
                <w:rFonts w:cs="Arial"/>
                <w:szCs w:val="24"/>
              </w:rPr>
              <w:t>s</w:t>
            </w:r>
            <w:r w:rsidR="00FE6295" w:rsidRPr="00E53814">
              <w:rPr>
                <w:rFonts w:cs="Arial"/>
                <w:szCs w:val="24"/>
              </w:rPr>
              <w:t>;</w:t>
            </w:r>
            <w:r w:rsidR="006B1350" w:rsidRPr="00E53814">
              <w:rPr>
                <w:rFonts w:cs="Arial"/>
                <w:szCs w:val="24"/>
              </w:rPr>
              <w:t xml:space="preserve"> </w:t>
            </w:r>
          </w:p>
          <w:p w14:paraId="102F0AFB" w14:textId="01409017" w:rsidR="006B1350" w:rsidRPr="00E53814" w:rsidRDefault="001C3FFA" w:rsidP="002B439E">
            <w:pPr>
              <w:pStyle w:val="ListParagraph"/>
              <w:numPr>
                <w:ilvl w:val="0"/>
                <w:numId w:val="39"/>
              </w:numPr>
              <w:ind w:left="454" w:hanging="283"/>
              <w:rPr>
                <w:rFonts w:cs="Arial"/>
                <w:szCs w:val="24"/>
              </w:rPr>
            </w:pPr>
            <w:r w:rsidRPr="00E53814">
              <w:rPr>
                <w:rFonts w:cs="Arial"/>
                <w:szCs w:val="24"/>
              </w:rPr>
              <w:t>o</w:t>
            </w:r>
            <w:r w:rsidR="006B1350" w:rsidRPr="00E53814">
              <w:rPr>
                <w:rFonts w:cs="Arial"/>
                <w:szCs w:val="24"/>
              </w:rPr>
              <w:t xml:space="preserve">pportunities for </w:t>
            </w:r>
            <w:r w:rsidR="009E17A3" w:rsidRPr="00E53814">
              <w:rPr>
                <w:rFonts w:cs="Arial"/>
                <w:szCs w:val="24"/>
              </w:rPr>
              <w:t>students to engage in skills competitions</w:t>
            </w:r>
            <w:r w:rsidR="00D21352" w:rsidRPr="00E53814">
              <w:rPr>
                <w:rFonts w:cs="Arial"/>
                <w:szCs w:val="24"/>
              </w:rPr>
              <w:t>;</w:t>
            </w:r>
            <w:r w:rsidR="009E17A3" w:rsidRPr="00E53814">
              <w:rPr>
                <w:rFonts w:cs="Arial"/>
                <w:szCs w:val="24"/>
              </w:rPr>
              <w:t xml:space="preserve"> </w:t>
            </w:r>
          </w:p>
          <w:p w14:paraId="0AC7FC13" w14:textId="228F1A61" w:rsidR="0026778C" w:rsidRPr="00E53814" w:rsidRDefault="001C3FFA" w:rsidP="0026778C">
            <w:pPr>
              <w:pStyle w:val="ListParagraph"/>
              <w:numPr>
                <w:ilvl w:val="0"/>
                <w:numId w:val="39"/>
              </w:numPr>
              <w:ind w:left="454" w:hanging="283"/>
              <w:rPr>
                <w:rFonts w:cs="Arial"/>
                <w:szCs w:val="24"/>
              </w:rPr>
            </w:pPr>
            <w:r w:rsidRPr="00E53814">
              <w:rPr>
                <w:rFonts w:cs="Arial"/>
                <w:szCs w:val="24"/>
              </w:rPr>
              <w:t>r</w:t>
            </w:r>
            <w:r w:rsidR="009E17A3" w:rsidRPr="00E53814">
              <w:rPr>
                <w:rFonts w:cs="Arial"/>
                <w:szCs w:val="24"/>
              </w:rPr>
              <w:t>aised awareness of future skills needs</w:t>
            </w:r>
            <w:r w:rsidR="00B40FE5" w:rsidRPr="00E53814">
              <w:rPr>
                <w:rFonts w:cs="Arial"/>
                <w:szCs w:val="24"/>
              </w:rPr>
              <w:t xml:space="preserve"> and priority sectors</w:t>
            </w:r>
            <w:r w:rsidR="00554634" w:rsidRPr="00E53814">
              <w:rPr>
                <w:rFonts w:cs="Arial"/>
                <w:szCs w:val="24"/>
              </w:rPr>
              <w:t xml:space="preserve">, such as </w:t>
            </w:r>
            <w:r w:rsidR="00670A15" w:rsidRPr="00E53814">
              <w:rPr>
                <w:rFonts w:cs="Arial"/>
                <w:szCs w:val="24"/>
              </w:rPr>
              <w:t xml:space="preserve">Digital, or </w:t>
            </w:r>
            <w:r w:rsidR="00554634" w:rsidRPr="00E53814">
              <w:rPr>
                <w:rFonts w:cs="Arial"/>
                <w:szCs w:val="24"/>
              </w:rPr>
              <w:t>Net Zero</w:t>
            </w:r>
            <w:r w:rsidR="00670A15" w:rsidRPr="00E53814">
              <w:rPr>
                <w:rFonts w:cs="Arial"/>
                <w:szCs w:val="24"/>
              </w:rPr>
              <w:t xml:space="preserve">. </w:t>
            </w:r>
            <w:r w:rsidR="00554634" w:rsidRPr="00E53814">
              <w:rPr>
                <w:rFonts w:cs="Arial"/>
                <w:szCs w:val="24"/>
              </w:rPr>
              <w:t xml:space="preserve"> </w:t>
            </w:r>
          </w:p>
          <w:p w14:paraId="68902408" w14:textId="77777777" w:rsidR="00DC40C8" w:rsidRPr="00E53814" w:rsidRDefault="00DC40C8" w:rsidP="0029639E">
            <w:pPr>
              <w:rPr>
                <w:rFonts w:cs="Arial"/>
                <w:szCs w:val="24"/>
              </w:rPr>
            </w:pPr>
          </w:p>
          <w:p w14:paraId="2A8DA508" w14:textId="77777777" w:rsidR="00237857" w:rsidRPr="00E53814" w:rsidRDefault="00237857" w:rsidP="007D485D">
            <w:pPr>
              <w:pStyle w:val="TableParagraph"/>
              <w:tabs>
                <w:tab w:val="left" w:pos="825"/>
              </w:tabs>
              <w:kinsoku w:val="0"/>
              <w:overflowPunct w:val="0"/>
              <w:ind w:left="0" w:right="143"/>
            </w:pPr>
          </w:p>
          <w:p w14:paraId="468DA7BD" w14:textId="77777777" w:rsidR="00132853" w:rsidRPr="00E53814" w:rsidRDefault="00132853" w:rsidP="000543C3">
            <w:pPr>
              <w:rPr>
                <w:rFonts w:cs="Arial"/>
                <w:szCs w:val="24"/>
              </w:rPr>
            </w:pPr>
          </w:p>
          <w:p w14:paraId="0D48C92D" w14:textId="77777777" w:rsidR="009B0C5A" w:rsidRPr="00E53814" w:rsidRDefault="009B0C5A" w:rsidP="000543C3">
            <w:pPr>
              <w:rPr>
                <w:rFonts w:cs="Arial"/>
                <w:szCs w:val="24"/>
              </w:rPr>
            </w:pPr>
          </w:p>
          <w:p w14:paraId="7584AEB6" w14:textId="77777777" w:rsidR="009B0C5A" w:rsidRPr="00E53814" w:rsidRDefault="009B0C5A" w:rsidP="000543C3">
            <w:pPr>
              <w:rPr>
                <w:rFonts w:cs="Arial"/>
                <w:szCs w:val="24"/>
              </w:rPr>
            </w:pPr>
          </w:p>
          <w:p w14:paraId="7ACA7542" w14:textId="77777777" w:rsidR="009B0C5A" w:rsidRPr="00E53814" w:rsidRDefault="009B0C5A" w:rsidP="000543C3">
            <w:pPr>
              <w:rPr>
                <w:rFonts w:cs="Arial"/>
                <w:szCs w:val="24"/>
              </w:rPr>
            </w:pPr>
          </w:p>
          <w:p w14:paraId="0625D55B" w14:textId="77777777" w:rsidR="009B0C5A" w:rsidRPr="00E53814" w:rsidRDefault="009B0C5A" w:rsidP="000543C3">
            <w:pPr>
              <w:rPr>
                <w:rFonts w:cs="Arial"/>
                <w:szCs w:val="24"/>
              </w:rPr>
            </w:pPr>
          </w:p>
          <w:p w14:paraId="0A2C6BC8" w14:textId="77777777" w:rsidR="009B0C5A" w:rsidRPr="00E53814" w:rsidRDefault="009B0C5A" w:rsidP="000543C3">
            <w:pPr>
              <w:rPr>
                <w:rFonts w:cs="Arial"/>
                <w:szCs w:val="24"/>
              </w:rPr>
            </w:pPr>
          </w:p>
          <w:p w14:paraId="1F40E783" w14:textId="77777777" w:rsidR="00BB4BE0" w:rsidRPr="00E53814" w:rsidRDefault="00BB4BE0" w:rsidP="000543C3">
            <w:pPr>
              <w:rPr>
                <w:rFonts w:cs="Arial"/>
                <w:szCs w:val="24"/>
              </w:rPr>
            </w:pPr>
          </w:p>
          <w:p w14:paraId="132B587A" w14:textId="77777777" w:rsidR="00BB4BE0" w:rsidRPr="00E53814" w:rsidRDefault="00BB4BE0" w:rsidP="000543C3">
            <w:pPr>
              <w:rPr>
                <w:rFonts w:cs="Arial"/>
                <w:szCs w:val="24"/>
              </w:rPr>
            </w:pPr>
          </w:p>
          <w:p w14:paraId="041EBBC1" w14:textId="77777777" w:rsidR="003C0785" w:rsidRPr="00E53814" w:rsidRDefault="003C0785" w:rsidP="00384CB5">
            <w:pPr>
              <w:rPr>
                <w:rFonts w:cs="Arial"/>
                <w:szCs w:val="24"/>
              </w:rPr>
            </w:pPr>
          </w:p>
        </w:tc>
      </w:tr>
    </w:tbl>
    <w:p w14:paraId="199B968E" w14:textId="77777777" w:rsidR="003C0785" w:rsidRDefault="003C0785" w:rsidP="007D485D">
      <w:pPr>
        <w:pStyle w:val="NoSpacing"/>
        <w:rPr>
          <w:rFonts w:cs="Arial"/>
          <w:szCs w:val="24"/>
        </w:rPr>
      </w:pPr>
    </w:p>
    <w:p w14:paraId="4EC3A493" w14:textId="77777777" w:rsidR="0008563F" w:rsidRPr="00E53814" w:rsidRDefault="0008563F" w:rsidP="007D485D">
      <w:pPr>
        <w:pStyle w:val="NoSpacing"/>
        <w:rPr>
          <w:rFonts w:cs="Arial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B5AD7" w:rsidRPr="00E53814" w14:paraId="7778248B" w14:textId="77777777" w:rsidTr="00390947">
        <w:tc>
          <w:tcPr>
            <w:tcW w:w="9493" w:type="dxa"/>
            <w:shd w:val="clear" w:color="auto" w:fill="333030"/>
          </w:tcPr>
          <w:p w14:paraId="3AE3BDD3" w14:textId="77777777" w:rsidR="002B5AD7" w:rsidRPr="00E53814" w:rsidRDefault="002B5AD7" w:rsidP="002B5AD7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bCs/>
                <w:color w:val="FFFFFF" w:themeColor="background1"/>
                <w:szCs w:val="24"/>
              </w:rPr>
            </w:pPr>
            <w:r w:rsidRPr="00E53814">
              <w:rPr>
                <w:rFonts w:cs="Arial"/>
                <w:b/>
                <w:bCs/>
                <w:color w:val="FFFFFF" w:themeColor="background1"/>
                <w:szCs w:val="24"/>
              </w:rPr>
              <w:t xml:space="preserve">Removing barriers for disabled individuals </w:t>
            </w:r>
          </w:p>
          <w:p w14:paraId="4DF62862" w14:textId="77777777" w:rsidR="002B5AD7" w:rsidRPr="00E53814" w:rsidRDefault="002B5AD7" w:rsidP="006C47B7">
            <w:pPr>
              <w:pStyle w:val="ListParagraph"/>
              <w:ind w:left="360"/>
              <w:rPr>
                <w:rFonts w:cs="Arial"/>
                <w:color w:val="FFFFFF" w:themeColor="background1"/>
                <w:szCs w:val="24"/>
              </w:rPr>
            </w:pPr>
          </w:p>
        </w:tc>
      </w:tr>
      <w:tr w:rsidR="002B5AD7" w:rsidRPr="00E53814" w14:paraId="4FBE752F" w14:textId="77777777" w:rsidTr="00390947">
        <w:tc>
          <w:tcPr>
            <w:tcW w:w="9493" w:type="dxa"/>
          </w:tcPr>
          <w:p w14:paraId="571EECBE" w14:textId="77777777" w:rsidR="002B5AD7" w:rsidRPr="00E53814" w:rsidRDefault="002B5AD7" w:rsidP="006C47B7">
            <w:pPr>
              <w:rPr>
                <w:rFonts w:cs="Arial"/>
                <w:szCs w:val="24"/>
              </w:rPr>
            </w:pPr>
            <w:r w:rsidRPr="00E53814">
              <w:rPr>
                <w:rFonts w:cs="Arial"/>
                <w:szCs w:val="24"/>
              </w:rPr>
              <w:t>Provide</w:t>
            </w:r>
            <w:r w:rsidRPr="00E53814">
              <w:rPr>
                <w:rFonts w:cs="Arial"/>
                <w:spacing w:val="-8"/>
                <w:szCs w:val="24"/>
              </w:rPr>
              <w:t xml:space="preserve"> </w:t>
            </w:r>
            <w:r w:rsidRPr="00E53814">
              <w:rPr>
                <w:rFonts w:cs="Arial"/>
                <w:szCs w:val="24"/>
              </w:rPr>
              <w:t>details</w:t>
            </w:r>
            <w:r w:rsidRPr="00E53814">
              <w:rPr>
                <w:rFonts w:cs="Arial"/>
                <w:spacing w:val="-6"/>
                <w:szCs w:val="24"/>
              </w:rPr>
              <w:t xml:space="preserve"> on the extent to which </w:t>
            </w:r>
            <w:r w:rsidRPr="00E53814">
              <w:rPr>
                <w:rFonts w:cs="Arial"/>
                <w:szCs w:val="24"/>
              </w:rPr>
              <w:t>barriers for disabled individuals accessing support through the EEB have been removed, in line with the social model of disability</w:t>
            </w:r>
            <w:r w:rsidRPr="00E53814">
              <w:rPr>
                <w:rStyle w:val="FootnoteReference"/>
                <w:rFonts w:cs="Arial"/>
                <w:szCs w:val="24"/>
              </w:rPr>
              <w:footnoteReference w:id="2"/>
            </w:r>
            <w:r w:rsidRPr="00E53814">
              <w:rPr>
                <w:rFonts w:cs="Arial"/>
                <w:szCs w:val="24"/>
              </w:rPr>
              <w:t xml:space="preserve">. In addition, any further information on support provided to students who identify with protected characteristics, would be welcome. </w:t>
            </w:r>
          </w:p>
          <w:p w14:paraId="586D25CA" w14:textId="77777777" w:rsidR="002B5AD7" w:rsidRPr="00E53814" w:rsidRDefault="002B5AD7" w:rsidP="006C47B7">
            <w:pPr>
              <w:rPr>
                <w:rFonts w:cs="Arial"/>
                <w:szCs w:val="24"/>
              </w:rPr>
            </w:pPr>
          </w:p>
          <w:p w14:paraId="6E4F9E61" w14:textId="77777777" w:rsidR="002B5AD7" w:rsidRPr="00E53814" w:rsidRDefault="002B5AD7" w:rsidP="006C47B7">
            <w:pPr>
              <w:rPr>
                <w:rFonts w:cs="Arial"/>
                <w:szCs w:val="24"/>
              </w:rPr>
            </w:pPr>
          </w:p>
          <w:p w14:paraId="7F7BF3EF" w14:textId="77777777" w:rsidR="002B5AD7" w:rsidRPr="00E53814" w:rsidRDefault="002B5AD7" w:rsidP="006C47B7">
            <w:pPr>
              <w:rPr>
                <w:rFonts w:cs="Arial"/>
                <w:szCs w:val="24"/>
              </w:rPr>
            </w:pPr>
          </w:p>
          <w:p w14:paraId="514A0C0A" w14:textId="77777777" w:rsidR="002B5AD7" w:rsidRPr="00E53814" w:rsidRDefault="002B5AD7" w:rsidP="006C47B7">
            <w:pPr>
              <w:rPr>
                <w:rFonts w:cs="Arial"/>
                <w:szCs w:val="24"/>
              </w:rPr>
            </w:pPr>
          </w:p>
          <w:p w14:paraId="435B4E88" w14:textId="77777777" w:rsidR="00BB4BE0" w:rsidRPr="00E53814" w:rsidRDefault="00BB4BE0" w:rsidP="006C47B7">
            <w:pPr>
              <w:rPr>
                <w:rFonts w:cs="Arial"/>
                <w:szCs w:val="24"/>
              </w:rPr>
            </w:pPr>
          </w:p>
          <w:p w14:paraId="62C9542B" w14:textId="77777777" w:rsidR="00BB4BE0" w:rsidRPr="00E53814" w:rsidRDefault="00BB4BE0" w:rsidP="006C47B7">
            <w:pPr>
              <w:rPr>
                <w:rFonts w:cs="Arial"/>
                <w:szCs w:val="24"/>
              </w:rPr>
            </w:pPr>
          </w:p>
          <w:p w14:paraId="2DD82DDA" w14:textId="77777777" w:rsidR="00BB4BE0" w:rsidRPr="00E53814" w:rsidRDefault="00BB4BE0" w:rsidP="006C47B7">
            <w:pPr>
              <w:rPr>
                <w:rFonts w:cs="Arial"/>
                <w:szCs w:val="24"/>
              </w:rPr>
            </w:pPr>
          </w:p>
          <w:p w14:paraId="6F9D73B9" w14:textId="77777777" w:rsidR="00BB4BE0" w:rsidRPr="00E53814" w:rsidRDefault="00BB4BE0" w:rsidP="006C47B7">
            <w:pPr>
              <w:rPr>
                <w:rFonts w:cs="Arial"/>
                <w:szCs w:val="24"/>
              </w:rPr>
            </w:pPr>
          </w:p>
          <w:p w14:paraId="2E23F916" w14:textId="77777777" w:rsidR="00BB4BE0" w:rsidRPr="00E53814" w:rsidRDefault="00BB4BE0" w:rsidP="006C47B7">
            <w:pPr>
              <w:rPr>
                <w:rFonts w:cs="Arial"/>
                <w:szCs w:val="24"/>
              </w:rPr>
            </w:pPr>
          </w:p>
          <w:p w14:paraId="65E38BD1" w14:textId="77777777" w:rsidR="00BB4BE0" w:rsidRPr="00E53814" w:rsidRDefault="00BB4BE0" w:rsidP="006C47B7">
            <w:pPr>
              <w:rPr>
                <w:rFonts w:cs="Arial"/>
                <w:szCs w:val="24"/>
              </w:rPr>
            </w:pPr>
          </w:p>
          <w:p w14:paraId="3C9C7ED4" w14:textId="77777777" w:rsidR="00BB4BE0" w:rsidRPr="00E53814" w:rsidRDefault="00BB4BE0" w:rsidP="006C47B7">
            <w:pPr>
              <w:rPr>
                <w:rFonts w:cs="Arial"/>
                <w:szCs w:val="24"/>
              </w:rPr>
            </w:pPr>
          </w:p>
          <w:p w14:paraId="20BCAAFC" w14:textId="77777777" w:rsidR="002B5AD7" w:rsidRPr="00E53814" w:rsidRDefault="002B5AD7" w:rsidP="006C47B7">
            <w:pPr>
              <w:rPr>
                <w:rFonts w:cs="Arial"/>
                <w:szCs w:val="24"/>
              </w:rPr>
            </w:pPr>
          </w:p>
          <w:p w14:paraId="00F846BD" w14:textId="77777777" w:rsidR="002B5AD7" w:rsidRPr="00E53814" w:rsidRDefault="002B5AD7" w:rsidP="006C47B7">
            <w:pPr>
              <w:rPr>
                <w:rFonts w:cs="Arial"/>
                <w:szCs w:val="24"/>
              </w:rPr>
            </w:pPr>
          </w:p>
        </w:tc>
      </w:tr>
    </w:tbl>
    <w:p w14:paraId="564CD952" w14:textId="77777777" w:rsidR="00C521D9" w:rsidRDefault="00C521D9" w:rsidP="007D485D">
      <w:pPr>
        <w:pStyle w:val="NoSpacing"/>
        <w:rPr>
          <w:rFonts w:cs="Arial"/>
          <w:szCs w:val="24"/>
        </w:rPr>
      </w:pPr>
    </w:p>
    <w:p w14:paraId="23B4A5F1" w14:textId="77777777" w:rsidR="007D485D" w:rsidRPr="00E53814" w:rsidRDefault="007D485D" w:rsidP="007D485D">
      <w:pPr>
        <w:pStyle w:val="NoSpacing"/>
        <w:rPr>
          <w:rFonts w:cs="Arial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4083A" w:rsidRPr="00E53814" w14:paraId="31851F40" w14:textId="77777777" w:rsidTr="00390947">
        <w:tc>
          <w:tcPr>
            <w:tcW w:w="9493" w:type="dxa"/>
            <w:shd w:val="clear" w:color="auto" w:fill="333030"/>
          </w:tcPr>
          <w:p w14:paraId="4D6C3A97" w14:textId="66F49F20" w:rsidR="0074083A" w:rsidRPr="00E53814" w:rsidRDefault="0074083A" w:rsidP="0074083A">
            <w:pPr>
              <w:pStyle w:val="ListParagraph"/>
              <w:numPr>
                <w:ilvl w:val="0"/>
                <w:numId w:val="3"/>
              </w:numPr>
              <w:rPr>
                <w:rFonts w:cs="Arial"/>
                <w:color w:val="FFFFFF" w:themeColor="background1"/>
                <w:szCs w:val="24"/>
              </w:rPr>
            </w:pPr>
            <w:r w:rsidRPr="00E53814">
              <w:rPr>
                <w:rFonts w:cs="Arial"/>
                <w:b/>
                <w:bCs/>
                <w:color w:val="FFFFFF" w:themeColor="background1"/>
                <w:szCs w:val="24"/>
              </w:rPr>
              <w:t>Enterprise</w:t>
            </w:r>
            <w:r w:rsidR="005D4A05" w:rsidRPr="00E53814">
              <w:rPr>
                <w:rFonts w:cs="Arial"/>
                <w:b/>
                <w:bCs/>
                <w:color w:val="FFFFFF" w:themeColor="background1"/>
                <w:szCs w:val="24"/>
              </w:rPr>
              <w:t xml:space="preserve"> activity</w:t>
            </w:r>
          </w:p>
          <w:p w14:paraId="4C1089D9" w14:textId="77777777" w:rsidR="0074083A" w:rsidRPr="00E53814" w:rsidRDefault="0074083A" w:rsidP="00F34300">
            <w:pPr>
              <w:pStyle w:val="ListParagraph"/>
              <w:ind w:left="360"/>
              <w:rPr>
                <w:rFonts w:cs="Arial"/>
                <w:color w:val="FFFFFF" w:themeColor="background1"/>
                <w:szCs w:val="24"/>
              </w:rPr>
            </w:pPr>
          </w:p>
        </w:tc>
      </w:tr>
      <w:tr w:rsidR="0074083A" w:rsidRPr="00E53814" w14:paraId="7C459B50" w14:textId="77777777" w:rsidTr="00390947">
        <w:tc>
          <w:tcPr>
            <w:tcW w:w="9493" w:type="dxa"/>
          </w:tcPr>
          <w:p w14:paraId="551B152B" w14:textId="262DEC0E" w:rsidR="00311741" w:rsidRPr="00E53814" w:rsidRDefault="00670A15" w:rsidP="00A713F4">
            <w:pPr>
              <w:rPr>
                <w:rFonts w:cs="Arial"/>
                <w:szCs w:val="24"/>
              </w:rPr>
            </w:pPr>
            <w:r w:rsidRPr="00E53814">
              <w:rPr>
                <w:rFonts w:cs="Arial"/>
                <w:szCs w:val="24"/>
              </w:rPr>
              <w:t>Further information on Enterprise activity, not included within the previous section, should be reported here</w:t>
            </w:r>
            <w:r w:rsidR="00E90D65" w:rsidRPr="00E53814">
              <w:rPr>
                <w:rFonts w:cs="Arial"/>
                <w:szCs w:val="24"/>
              </w:rPr>
              <w:t xml:space="preserve">. </w:t>
            </w:r>
            <w:r w:rsidR="001F1C2E" w:rsidRPr="00E53814">
              <w:rPr>
                <w:rFonts w:cs="Arial"/>
                <w:szCs w:val="24"/>
              </w:rPr>
              <w:t xml:space="preserve">You may find it useful to report against the </w:t>
            </w:r>
            <w:r w:rsidR="00311741" w:rsidRPr="00E53814">
              <w:rPr>
                <w:rFonts w:cs="Arial"/>
                <w:b/>
                <w:bCs/>
                <w:color w:val="000000" w:themeColor="text1"/>
                <w:szCs w:val="24"/>
              </w:rPr>
              <w:t>Engage, Empower, Equip and Enable</w:t>
            </w:r>
            <w:r w:rsidR="00A713F4" w:rsidRPr="00E53814">
              <w:rPr>
                <w:rStyle w:val="FootnoteReference"/>
                <w:rFonts w:cs="Arial"/>
                <w:szCs w:val="24"/>
              </w:rPr>
              <w:footnoteReference w:id="3"/>
            </w:r>
            <w:r w:rsidR="00A713F4" w:rsidRPr="00E53814">
              <w:rPr>
                <w:rFonts w:cs="Arial"/>
                <w:b/>
                <w:bCs/>
                <w:color w:val="000000" w:themeColor="text1"/>
                <w:szCs w:val="24"/>
              </w:rPr>
              <w:t xml:space="preserve"> </w:t>
            </w:r>
            <w:r w:rsidR="00311741" w:rsidRPr="00E53814">
              <w:rPr>
                <w:rFonts w:cs="Arial"/>
                <w:szCs w:val="24"/>
              </w:rPr>
              <w:t xml:space="preserve">objectives as set out in the </w:t>
            </w:r>
            <w:hyperlink r:id="rId11" w:history="1">
              <w:r w:rsidR="00311741" w:rsidRPr="00E53814">
                <w:rPr>
                  <w:rStyle w:val="Hyperlink"/>
                  <w:rFonts w:cs="Arial"/>
                  <w:b/>
                  <w:bCs/>
                  <w:color w:val="000000" w:themeColor="text1"/>
                  <w:szCs w:val="24"/>
                </w:rPr>
                <w:t>Youth Entrepreneurship Strategy (YES) Action Plan for Wales</w:t>
              </w:r>
            </w:hyperlink>
            <w:r w:rsidR="00311741" w:rsidRPr="00E53814">
              <w:rPr>
                <w:rFonts w:cs="Arial"/>
                <w:color w:val="000000" w:themeColor="text1"/>
                <w:szCs w:val="24"/>
              </w:rPr>
              <w:t xml:space="preserve">. </w:t>
            </w:r>
            <w:r w:rsidR="00CD1FB9" w:rsidRPr="00E53814">
              <w:rPr>
                <w:rFonts w:cs="Arial"/>
                <w:szCs w:val="24"/>
              </w:rPr>
              <w:t xml:space="preserve">Further points to consider can include, but are not limited to setting out: </w:t>
            </w:r>
            <w:r w:rsidR="00311741" w:rsidRPr="00E53814">
              <w:rPr>
                <w:rFonts w:cs="Arial"/>
                <w:szCs w:val="24"/>
              </w:rPr>
              <w:t xml:space="preserve"> </w:t>
            </w:r>
          </w:p>
          <w:p w14:paraId="6C007A15" w14:textId="77777777" w:rsidR="00B26AA5" w:rsidRPr="00E53814" w:rsidRDefault="00B26AA5" w:rsidP="00311741">
            <w:pPr>
              <w:rPr>
                <w:rFonts w:cs="Arial"/>
                <w:szCs w:val="24"/>
              </w:rPr>
            </w:pPr>
          </w:p>
          <w:p w14:paraId="11CD2360" w14:textId="27FD4366" w:rsidR="0074083A" w:rsidRPr="00E53814" w:rsidRDefault="0067271D" w:rsidP="0087641C">
            <w:pPr>
              <w:pStyle w:val="ListParagraph"/>
              <w:numPr>
                <w:ilvl w:val="0"/>
                <w:numId w:val="39"/>
              </w:numPr>
              <w:ind w:left="454" w:hanging="284"/>
              <w:contextualSpacing w:val="0"/>
              <w:rPr>
                <w:rFonts w:cs="Arial"/>
                <w:szCs w:val="24"/>
              </w:rPr>
            </w:pPr>
            <w:r w:rsidRPr="00E53814">
              <w:rPr>
                <w:rFonts w:cs="Arial"/>
                <w:szCs w:val="24"/>
              </w:rPr>
              <w:t>a</w:t>
            </w:r>
            <w:r w:rsidR="00670A15" w:rsidRPr="00E53814">
              <w:rPr>
                <w:rFonts w:cs="Arial"/>
                <w:szCs w:val="24"/>
              </w:rPr>
              <w:t xml:space="preserve"> brief summary </w:t>
            </w:r>
            <w:r w:rsidRPr="00E53814">
              <w:rPr>
                <w:rFonts w:cs="Arial"/>
                <w:szCs w:val="24"/>
              </w:rPr>
              <w:t>of the</w:t>
            </w:r>
            <w:r w:rsidR="0074083A" w:rsidRPr="00E53814">
              <w:rPr>
                <w:rFonts w:cs="Arial"/>
                <w:szCs w:val="24"/>
              </w:rPr>
              <w:t xml:space="preserve"> work undertaken to champion entrepreneurship and support students and leavers</w:t>
            </w:r>
            <w:r w:rsidRPr="00E53814">
              <w:rPr>
                <w:rFonts w:cs="Arial"/>
                <w:szCs w:val="24"/>
              </w:rPr>
              <w:t>’</w:t>
            </w:r>
            <w:r w:rsidR="0074083A" w:rsidRPr="00E53814">
              <w:rPr>
                <w:rFonts w:cs="Arial"/>
                <w:szCs w:val="24"/>
              </w:rPr>
              <w:t xml:space="preserve"> transition into self-employment</w:t>
            </w:r>
            <w:r w:rsidR="003D6E2F" w:rsidRPr="00E53814">
              <w:rPr>
                <w:rFonts w:cs="Arial"/>
                <w:szCs w:val="24"/>
              </w:rPr>
              <w:t>;</w:t>
            </w:r>
          </w:p>
          <w:p w14:paraId="21C0F405" w14:textId="3A0F7805" w:rsidR="00E72710" w:rsidRPr="00E53814" w:rsidRDefault="0067271D" w:rsidP="0087641C">
            <w:pPr>
              <w:pStyle w:val="ListParagraph"/>
              <w:numPr>
                <w:ilvl w:val="0"/>
                <w:numId w:val="39"/>
              </w:numPr>
              <w:ind w:left="454" w:hanging="284"/>
              <w:contextualSpacing w:val="0"/>
              <w:rPr>
                <w:rFonts w:cs="Arial"/>
                <w:szCs w:val="24"/>
              </w:rPr>
            </w:pPr>
            <w:r w:rsidRPr="00E53814">
              <w:rPr>
                <w:rFonts w:cs="Arial"/>
                <w:szCs w:val="24"/>
              </w:rPr>
              <w:t>h</w:t>
            </w:r>
            <w:r w:rsidR="003D5F21" w:rsidRPr="00E53814">
              <w:rPr>
                <w:rFonts w:cs="Arial"/>
                <w:szCs w:val="24"/>
              </w:rPr>
              <w:t>ow learners are being</w:t>
            </w:r>
            <w:r w:rsidR="00DF46FD" w:rsidRPr="00E53814">
              <w:rPr>
                <w:rFonts w:cs="Arial"/>
                <w:szCs w:val="24"/>
              </w:rPr>
              <w:t xml:space="preserve"> engaged in entrepreneurial support</w:t>
            </w:r>
            <w:r w:rsidR="003D6E2F" w:rsidRPr="00E53814">
              <w:rPr>
                <w:rFonts w:cs="Arial"/>
                <w:szCs w:val="24"/>
              </w:rPr>
              <w:t>;</w:t>
            </w:r>
          </w:p>
          <w:p w14:paraId="37B3B639" w14:textId="7E7C3B18" w:rsidR="003D5F21" w:rsidRPr="00E53814" w:rsidRDefault="0067271D" w:rsidP="0087641C">
            <w:pPr>
              <w:pStyle w:val="ListParagraph"/>
              <w:numPr>
                <w:ilvl w:val="0"/>
                <w:numId w:val="39"/>
              </w:numPr>
              <w:ind w:left="454" w:hanging="284"/>
              <w:contextualSpacing w:val="0"/>
              <w:rPr>
                <w:rFonts w:cs="Arial"/>
                <w:szCs w:val="24"/>
              </w:rPr>
            </w:pPr>
            <w:r w:rsidRPr="00E53814">
              <w:rPr>
                <w:rFonts w:cs="Arial"/>
                <w:szCs w:val="24"/>
              </w:rPr>
              <w:t>h</w:t>
            </w:r>
            <w:r w:rsidR="00E72710" w:rsidRPr="00E53814">
              <w:rPr>
                <w:rFonts w:cs="Arial"/>
                <w:szCs w:val="24"/>
              </w:rPr>
              <w:t xml:space="preserve">ow entrepreneurship is being promoted </w:t>
            </w:r>
            <w:r w:rsidR="00237A68" w:rsidRPr="00E53814">
              <w:rPr>
                <w:rFonts w:cs="Arial"/>
                <w:szCs w:val="24"/>
              </w:rPr>
              <w:t>amongst learners</w:t>
            </w:r>
            <w:r w:rsidR="003D6E2F" w:rsidRPr="00E53814">
              <w:rPr>
                <w:rFonts w:cs="Arial"/>
                <w:szCs w:val="24"/>
              </w:rPr>
              <w:t>;</w:t>
            </w:r>
            <w:r w:rsidR="00237A68" w:rsidRPr="00E53814">
              <w:rPr>
                <w:rFonts w:cs="Arial"/>
                <w:szCs w:val="24"/>
              </w:rPr>
              <w:t xml:space="preserve"> </w:t>
            </w:r>
            <w:r w:rsidR="00DF46FD" w:rsidRPr="00E53814">
              <w:rPr>
                <w:rFonts w:cs="Arial"/>
                <w:szCs w:val="24"/>
              </w:rPr>
              <w:t xml:space="preserve"> </w:t>
            </w:r>
          </w:p>
          <w:p w14:paraId="18CB7F9E" w14:textId="7EF3FB68" w:rsidR="00491A32" w:rsidRPr="00E53814" w:rsidRDefault="0067271D" w:rsidP="0087641C">
            <w:pPr>
              <w:pStyle w:val="ListParagraph"/>
              <w:numPr>
                <w:ilvl w:val="0"/>
                <w:numId w:val="39"/>
              </w:numPr>
              <w:ind w:left="454" w:hanging="284"/>
              <w:contextualSpacing w:val="0"/>
              <w:rPr>
                <w:rFonts w:cs="Arial"/>
                <w:szCs w:val="24"/>
              </w:rPr>
            </w:pPr>
            <w:r w:rsidRPr="00E53814">
              <w:rPr>
                <w:rFonts w:cs="Arial"/>
                <w:szCs w:val="24"/>
              </w:rPr>
              <w:t>h</w:t>
            </w:r>
            <w:r w:rsidR="00912B2B" w:rsidRPr="00E53814">
              <w:rPr>
                <w:rFonts w:cs="Arial"/>
                <w:szCs w:val="24"/>
              </w:rPr>
              <w:t>ow entrepreneurship is being embedded across the institution</w:t>
            </w:r>
            <w:r w:rsidR="00491A32" w:rsidRPr="00E53814">
              <w:rPr>
                <w:rFonts w:cs="Arial"/>
                <w:szCs w:val="24"/>
              </w:rPr>
              <w:t xml:space="preserve"> and in curriculum</w:t>
            </w:r>
            <w:r w:rsidR="003D6E2F" w:rsidRPr="00E53814">
              <w:rPr>
                <w:rFonts w:cs="Arial"/>
                <w:szCs w:val="24"/>
              </w:rPr>
              <w:t>;</w:t>
            </w:r>
          </w:p>
          <w:p w14:paraId="1A266841" w14:textId="7100B000" w:rsidR="00912B2B" w:rsidRPr="00E53814" w:rsidRDefault="0067271D" w:rsidP="0087641C">
            <w:pPr>
              <w:pStyle w:val="ListParagraph"/>
              <w:numPr>
                <w:ilvl w:val="0"/>
                <w:numId w:val="39"/>
              </w:numPr>
              <w:ind w:left="454" w:hanging="284"/>
              <w:contextualSpacing w:val="0"/>
              <w:rPr>
                <w:rFonts w:cs="Arial"/>
                <w:szCs w:val="24"/>
              </w:rPr>
            </w:pPr>
            <w:r w:rsidRPr="00E53814">
              <w:rPr>
                <w:rFonts w:cs="Arial"/>
                <w:szCs w:val="24"/>
              </w:rPr>
              <w:t>h</w:t>
            </w:r>
            <w:r w:rsidR="00491A32" w:rsidRPr="00E53814">
              <w:rPr>
                <w:rFonts w:cs="Arial"/>
                <w:szCs w:val="24"/>
              </w:rPr>
              <w:t xml:space="preserve">ow </w:t>
            </w:r>
            <w:r w:rsidR="00DF46FD" w:rsidRPr="00E53814">
              <w:rPr>
                <w:rFonts w:cs="Arial"/>
                <w:szCs w:val="24"/>
              </w:rPr>
              <w:t xml:space="preserve">staff are </w:t>
            </w:r>
            <w:r w:rsidR="00C4339F" w:rsidRPr="00E53814">
              <w:rPr>
                <w:rFonts w:cs="Arial"/>
                <w:szCs w:val="24"/>
              </w:rPr>
              <w:t xml:space="preserve">being </w:t>
            </w:r>
            <w:r w:rsidR="00DF46FD" w:rsidRPr="00E53814">
              <w:rPr>
                <w:rFonts w:cs="Arial"/>
                <w:szCs w:val="24"/>
              </w:rPr>
              <w:t>empowered to</w:t>
            </w:r>
            <w:r w:rsidR="00C4339F" w:rsidRPr="00E53814">
              <w:rPr>
                <w:rFonts w:cs="Arial"/>
                <w:szCs w:val="24"/>
              </w:rPr>
              <w:t xml:space="preserve"> facilitate entrepreneurship </w:t>
            </w:r>
            <w:r w:rsidR="00237A68" w:rsidRPr="00E53814">
              <w:rPr>
                <w:rFonts w:cs="Arial"/>
                <w:szCs w:val="24"/>
              </w:rPr>
              <w:t>and raise the profile so learners understand the value</w:t>
            </w:r>
            <w:r w:rsidR="001F1E56" w:rsidRPr="00E53814">
              <w:rPr>
                <w:rFonts w:cs="Arial"/>
                <w:szCs w:val="24"/>
              </w:rPr>
              <w:t xml:space="preserve"> and see self-employment as a</w:t>
            </w:r>
            <w:r w:rsidR="00237A68" w:rsidRPr="00E53814">
              <w:rPr>
                <w:rFonts w:cs="Arial"/>
                <w:szCs w:val="24"/>
              </w:rPr>
              <w:t xml:space="preserve"> possible avenue for learners</w:t>
            </w:r>
            <w:r w:rsidR="003D6E2F" w:rsidRPr="00E53814">
              <w:rPr>
                <w:rFonts w:cs="Arial"/>
                <w:szCs w:val="24"/>
              </w:rPr>
              <w:t>;</w:t>
            </w:r>
            <w:r w:rsidR="00237A68" w:rsidRPr="00E53814">
              <w:rPr>
                <w:rFonts w:cs="Arial"/>
                <w:szCs w:val="24"/>
              </w:rPr>
              <w:t xml:space="preserve"> </w:t>
            </w:r>
          </w:p>
          <w:p w14:paraId="2A94C10E" w14:textId="67E0514A" w:rsidR="001F1E56" w:rsidRPr="00E53814" w:rsidRDefault="0067271D" w:rsidP="0087641C">
            <w:pPr>
              <w:pStyle w:val="ListParagraph"/>
              <w:numPr>
                <w:ilvl w:val="0"/>
                <w:numId w:val="39"/>
              </w:numPr>
              <w:ind w:left="454" w:hanging="284"/>
              <w:contextualSpacing w:val="0"/>
              <w:rPr>
                <w:rFonts w:cs="Arial"/>
                <w:szCs w:val="24"/>
              </w:rPr>
            </w:pPr>
            <w:r w:rsidRPr="00E53814">
              <w:rPr>
                <w:rFonts w:cs="Arial"/>
                <w:szCs w:val="24"/>
              </w:rPr>
              <w:t>h</w:t>
            </w:r>
            <w:r w:rsidR="001F1E56" w:rsidRPr="00E53814">
              <w:rPr>
                <w:rFonts w:cs="Arial"/>
                <w:szCs w:val="24"/>
              </w:rPr>
              <w:t xml:space="preserve">ow learners </w:t>
            </w:r>
            <w:r w:rsidR="00CE1957" w:rsidRPr="00E53814">
              <w:rPr>
                <w:rFonts w:cs="Arial"/>
                <w:szCs w:val="24"/>
              </w:rPr>
              <w:t xml:space="preserve">are provided with </w:t>
            </w:r>
            <w:r w:rsidR="001F1E56" w:rsidRPr="00E53814">
              <w:rPr>
                <w:rFonts w:cs="Arial"/>
                <w:szCs w:val="24"/>
              </w:rPr>
              <w:t>entrepreneurial learning opportunities. Developing skills and attitudes through practical experiences</w:t>
            </w:r>
            <w:r w:rsidR="003D6E2F" w:rsidRPr="00E53814">
              <w:rPr>
                <w:rFonts w:cs="Arial"/>
                <w:szCs w:val="24"/>
              </w:rPr>
              <w:t>;</w:t>
            </w:r>
          </w:p>
          <w:p w14:paraId="3693CBE2" w14:textId="239B8583" w:rsidR="00C4339F" w:rsidRPr="00E53814" w:rsidRDefault="0067271D" w:rsidP="0087641C">
            <w:pPr>
              <w:pStyle w:val="ListParagraph"/>
              <w:numPr>
                <w:ilvl w:val="0"/>
                <w:numId w:val="39"/>
              </w:numPr>
              <w:ind w:left="454" w:hanging="284"/>
              <w:contextualSpacing w:val="0"/>
              <w:rPr>
                <w:rFonts w:cs="Arial"/>
                <w:szCs w:val="24"/>
              </w:rPr>
            </w:pPr>
            <w:r w:rsidRPr="00E53814">
              <w:rPr>
                <w:rFonts w:cs="Arial"/>
                <w:szCs w:val="24"/>
              </w:rPr>
              <w:t>h</w:t>
            </w:r>
            <w:r w:rsidR="00E72710" w:rsidRPr="00E53814">
              <w:rPr>
                <w:rFonts w:cs="Arial"/>
                <w:szCs w:val="24"/>
              </w:rPr>
              <w:t>ow employers are being supported</w:t>
            </w:r>
            <w:r w:rsidR="003D6E2F" w:rsidRPr="00E53814">
              <w:rPr>
                <w:rFonts w:cs="Arial"/>
                <w:szCs w:val="24"/>
              </w:rPr>
              <w:t>;</w:t>
            </w:r>
          </w:p>
          <w:p w14:paraId="4EE84EAC" w14:textId="73ABA360" w:rsidR="0074083A" w:rsidRPr="00E53814" w:rsidRDefault="003D6E2F" w:rsidP="0087641C">
            <w:pPr>
              <w:pStyle w:val="ListParagraph"/>
              <w:numPr>
                <w:ilvl w:val="0"/>
                <w:numId w:val="39"/>
              </w:numPr>
              <w:ind w:left="454" w:hanging="284"/>
              <w:contextualSpacing w:val="0"/>
              <w:rPr>
                <w:rFonts w:cs="Arial"/>
                <w:szCs w:val="24"/>
              </w:rPr>
            </w:pPr>
            <w:r w:rsidRPr="00E53814">
              <w:rPr>
                <w:rFonts w:cs="Arial"/>
                <w:szCs w:val="24"/>
              </w:rPr>
              <w:t xml:space="preserve">how you are </w:t>
            </w:r>
            <w:r w:rsidR="0067271D" w:rsidRPr="00E53814">
              <w:rPr>
                <w:rFonts w:cs="Arial"/>
                <w:szCs w:val="24"/>
              </w:rPr>
              <w:t>w</w:t>
            </w:r>
            <w:r w:rsidR="0074083A" w:rsidRPr="00E53814">
              <w:rPr>
                <w:rFonts w:cs="Arial"/>
                <w:szCs w:val="24"/>
              </w:rPr>
              <w:t>orking with local, regional and national employers to provide live project opportunities to develop entrepreneurship skills, capacity and confidence.</w:t>
            </w:r>
          </w:p>
          <w:p w14:paraId="2834B6F5" w14:textId="77777777" w:rsidR="0074083A" w:rsidRPr="00E53814" w:rsidRDefault="0074083A" w:rsidP="00A642EA">
            <w:pPr>
              <w:rPr>
                <w:rFonts w:cs="Arial"/>
                <w:szCs w:val="24"/>
              </w:rPr>
            </w:pPr>
          </w:p>
          <w:p w14:paraId="1CC28C7B" w14:textId="77777777" w:rsidR="00D54899" w:rsidRPr="00E53814" w:rsidRDefault="00D54899" w:rsidP="00A642EA">
            <w:pPr>
              <w:rPr>
                <w:rFonts w:cs="Arial"/>
                <w:szCs w:val="24"/>
              </w:rPr>
            </w:pPr>
          </w:p>
          <w:p w14:paraId="1C3E0F6F" w14:textId="77777777" w:rsidR="009B0C5A" w:rsidRPr="00E53814" w:rsidRDefault="009B0C5A" w:rsidP="00A642EA">
            <w:pPr>
              <w:rPr>
                <w:rFonts w:cs="Arial"/>
                <w:szCs w:val="24"/>
              </w:rPr>
            </w:pPr>
          </w:p>
          <w:p w14:paraId="01D608C4" w14:textId="77777777" w:rsidR="009B0C5A" w:rsidRPr="00E53814" w:rsidRDefault="009B0C5A" w:rsidP="00A642EA">
            <w:pPr>
              <w:rPr>
                <w:rFonts w:cs="Arial"/>
                <w:szCs w:val="24"/>
              </w:rPr>
            </w:pPr>
          </w:p>
          <w:p w14:paraId="22D6907E" w14:textId="77777777" w:rsidR="009B0C5A" w:rsidRPr="00E53814" w:rsidRDefault="009B0C5A" w:rsidP="00A642EA">
            <w:pPr>
              <w:rPr>
                <w:rFonts w:cs="Arial"/>
                <w:szCs w:val="24"/>
              </w:rPr>
            </w:pPr>
          </w:p>
          <w:p w14:paraId="3D9AF213" w14:textId="77777777" w:rsidR="00D54899" w:rsidRPr="00E53814" w:rsidRDefault="00D54899" w:rsidP="00A642EA">
            <w:pPr>
              <w:rPr>
                <w:rFonts w:cs="Arial"/>
                <w:szCs w:val="24"/>
              </w:rPr>
            </w:pPr>
          </w:p>
        </w:tc>
      </w:tr>
    </w:tbl>
    <w:p w14:paraId="17301CBF" w14:textId="77777777" w:rsidR="001A71C8" w:rsidRDefault="001A71C8" w:rsidP="007D485D">
      <w:pPr>
        <w:pStyle w:val="NoSpacing"/>
        <w:rPr>
          <w:rFonts w:cs="Arial"/>
          <w:szCs w:val="24"/>
        </w:rPr>
      </w:pPr>
    </w:p>
    <w:p w14:paraId="3A6A1944" w14:textId="77777777" w:rsidR="007D485D" w:rsidRPr="00E53814" w:rsidRDefault="007D485D" w:rsidP="007D485D">
      <w:pPr>
        <w:pStyle w:val="NoSpacing"/>
        <w:rPr>
          <w:rFonts w:cs="Arial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1A71C8" w:rsidRPr="00E53814" w14:paraId="3DEF52A6" w14:textId="77777777" w:rsidTr="00390947">
        <w:tc>
          <w:tcPr>
            <w:tcW w:w="9493" w:type="dxa"/>
            <w:shd w:val="clear" w:color="auto" w:fill="333030"/>
          </w:tcPr>
          <w:p w14:paraId="1B402FCB" w14:textId="77777777" w:rsidR="001A71C8" w:rsidRPr="00E53814" w:rsidRDefault="001A71C8" w:rsidP="001A71C8">
            <w:pPr>
              <w:pStyle w:val="ListParagraph"/>
              <w:numPr>
                <w:ilvl w:val="0"/>
                <w:numId w:val="3"/>
              </w:numPr>
              <w:rPr>
                <w:rFonts w:cs="Arial"/>
                <w:color w:val="FFFFFF" w:themeColor="background1"/>
                <w:szCs w:val="24"/>
              </w:rPr>
            </w:pPr>
            <w:r w:rsidRPr="00E53814">
              <w:rPr>
                <w:rFonts w:cs="Arial"/>
                <w:b/>
                <w:bCs/>
                <w:color w:val="FFFFFF" w:themeColor="background1"/>
                <w:szCs w:val="24"/>
              </w:rPr>
              <w:t>Case studies</w:t>
            </w:r>
          </w:p>
          <w:p w14:paraId="08765032" w14:textId="77777777" w:rsidR="001A71C8" w:rsidRPr="00E53814" w:rsidRDefault="001A71C8" w:rsidP="00F13734">
            <w:pPr>
              <w:pStyle w:val="ListParagraph"/>
              <w:ind w:left="360"/>
              <w:rPr>
                <w:rFonts w:cs="Arial"/>
                <w:color w:val="FFFFFF" w:themeColor="background1"/>
                <w:szCs w:val="24"/>
              </w:rPr>
            </w:pPr>
          </w:p>
        </w:tc>
      </w:tr>
      <w:tr w:rsidR="001A71C8" w:rsidRPr="00E53814" w14:paraId="0B201454" w14:textId="77777777" w:rsidTr="00390947">
        <w:tc>
          <w:tcPr>
            <w:tcW w:w="9493" w:type="dxa"/>
          </w:tcPr>
          <w:p w14:paraId="6F4054F9" w14:textId="05F753FD" w:rsidR="00B92181" w:rsidRPr="00E53814" w:rsidRDefault="6F635C49" w:rsidP="00F3283B">
            <w:pPr>
              <w:spacing w:after="80"/>
              <w:rPr>
                <w:rFonts w:cs="Arial"/>
                <w:szCs w:val="24"/>
              </w:rPr>
            </w:pPr>
            <w:r w:rsidRPr="00E53814">
              <w:rPr>
                <w:rFonts w:cs="Arial"/>
                <w:szCs w:val="24"/>
              </w:rPr>
              <w:t>This section should</w:t>
            </w:r>
            <w:r w:rsidR="5131CA3A" w:rsidRPr="00E53814">
              <w:rPr>
                <w:rFonts w:cs="Arial"/>
                <w:szCs w:val="24"/>
              </w:rPr>
              <w:t xml:space="preserve"> set out details of </w:t>
            </w:r>
            <w:r w:rsidR="3273237E" w:rsidRPr="00E53814">
              <w:rPr>
                <w:rFonts w:cs="Arial"/>
                <w:szCs w:val="24"/>
              </w:rPr>
              <w:t>any</w:t>
            </w:r>
            <w:r w:rsidR="5131CA3A" w:rsidRPr="00E53814">
              <w:rPr>
                <w:rFonts w:cs="Arial"/>
                <w:szCs w:val="24"/>
              </w:rPr>
              <w:t xml:space="preserve"> </w:t>
            </w:r>
            <w:r w:rsidR="5E31FFFD" w:rsidRPr="00E53814">
              <w:rPr>
                <w:rFonts w:cs="Arial"/>
                <w:szCs w:val="24"/>
              </w:rPr>
              <w:t>news stories</w:t>
            </w:r>
            <w:r w:rsidR="5131CA3A" w:rsidRPr="00E53814">
              <w:rPr>
                <w:rFonts w:cs="Arial"/>
                <w:szCs w:val="24"/>
              </w:rPr>
              <w:t xml:space="preserve"> or case stud</w:t>
            </w:r>
            <w:r w:rsidR="3273237E" w:rsidRPr="00E53814">
              <w:rPr>
                <w:rFonts w:cs="Arial"/>
                <w:szCs w:val="24"/>
              </w:rPr>
              <w:t>ies</w:t>
            </w:r>
            <w:r w:rsidR="00F3283B" w:rsidRPr="00E53814">
              <w:rPr>
                <w:rFonts w:cs="Arial"/>
                <w:szCs w:val="24"/>
              </w:rPr>
              <w:t xml:space="preserve">, </w:t>
            </w:r>
            <w:r w:rsidR="71AE5DEE" w:rsidRPr="00E53814">
              <w:rPr>
                <w:rFonts w:cs="Arial"/>
                <w:szCs w:val="24"/>
              </w:rPr>
              <w:t xml:space="preserve">which could include, as an example: </w:t>
            </w:r>
          </w:p>
          <w:p w14:paraId="34CCCB95" w14:textId="467B463F" w:rsidR="00B92181" w:rsidRPr="00E53814" w:rsidRDefault="00B92181" w:rsidP="00BD016F">
            <w:pPr>
              <w:pStyle w:val="ListParagraph"/>
              <w:numPr>
                <w:ilvl w:val="0"/>
                <w:numId w:val="39"/>
              </w:numPr>
              <w:ind w:left="454" w:hanging="284"/>
              <w:contextualSpacing w:val="0"/>
              <w:rPr>
                <w:rFonts w:cs="Arial"/>
                <w:szCs w:val="24"/>
              </w:rPr>
            </w:pPr>
            <w:r w:rsidRPr="00E53814">
              <w:rPr>
                <w:rFonts w:cs="Arial"/>
                <w:szCs w:val="24"/>
              </w:rPr>
              <w:t xml:space="preserve">how the learner first engaged in support </w:t>
            </w:r>
          </w:p>
          <w:p w14:paraId="56D4D0CC" w14:textId="402B5826" w:rsidR="00BD0EED" w:rsidRPr="00E53814" w:rsidRDefault="00BD0EED" w:rsidP="00BD016F">
            <w:pPr>
              <w:pStyle w:val="ListParagraph"/>
              <w:numPr>
                <w:ilvl w:val="0"/>
                <w:numId w:val="39"/>
              </w:numPr>
              <w:ind w:left="454" w:hanging="284"/>
              <w:contextualSpacing w:val="0"/>
              <w:rPr>
                <w:rFonts w:cs="Arial"/>
                <w:szCs w:val="24"/>
              </w:rPr>
            </w:pPr>
            <w:r w:rsidRPr="00E53814">
              <w:rPr>
                <w:rFonts w:cs="Arial"/>
                <w:szCs w:val="24"/>
              </w:rPr>
              <w:t>any specific employability</w:t>
            </w:r>
            <w:r w:rsidR="006C7142" w:rsidRPr="00E53814">
              <w:rPr>
                <w:rFonts w:cs="Arial"/>
                <w:szCs w:val="24"/>
              </w:rPr>
              <w:t xml:space="preserve"> or entrepreneurial</w:t>
            </w:r>
            <w:r w:rsidRPr="00E53814">
              <w:rPr>
                <w:rFonts w:cs="Arial"/>
                <w:szCs w:val="24"/>
              </w:rPr>
              <w:t xml:space="preserve"> needs relating to the learner</w:t>
            </w:r>
          </w:p>
          <w:p w14:paraId="3EE03710" w14:textId="091FCCAD" w:rsidR="00BD0EED" w:rsidRPr="00E53814" w:rsidRDefault="5131CA3A" w:rsidP="00BD016F">
            <w:pPr>
              <w:pStyle w:val="ListParagraph"/>
              <w:numPr>
                <w:ilvl w:val="0"/>
                <w:numId w:val="39"/>
              </w:numPr>
              <w:ind w:left="454" w:hanging="284"/>
              <w:rPr>
                <w:rFonts w:cs="Arial"/>
                <w:szCs w:val="24"/>
              </w:rPr>
            </w:pPr>
            <w:r w:rsidRPr="00E53814">
              <w:rPr>
                <w:rFonts w:cs="Arial"/>
                <w:szCs w:val="24"/>
              </w:rPr>
              <w:t xml:space="preserve">what support was </w:t>
            </w:r>
            <w:r w:rsidR="5B3C9FEC" w:rsidRPr="00E53814">
              <w:rPr>
                <w:rFonts w:cs="Arial"/>
                <w:szCs w:val="24"/>
              </w:rPr>
              <w:t xml:space="preserve">delivered and how it enhanced the learner’s employability or entrepreneurial skills </w:t>
            </w:r>
          </w:p>
          <w:p w14:paraId="3D3C95AC" w14:textId="66E997B5" w:rsidR="00C472DD" w:rsidRPr="00E53814" w:rsidRDefault="00F32287" w:rsidP="00BD016F">
            <w:pPr>
              <w:pStyle w:val="ListParagraph"/>
              <w:numPr>
                <w:ilvl w:val="0"/>
                <w:numId w:val="39"/>
              </w:numPr>
              <w:ind w:left="454" w:hanging="284"/>
              <w:contextualSpacing w:val="0"/>
              <w:rPr>
                <w:rFonts w:cs="Arial"/>
                <w:szCs w:val="24"/>
              </w:rPr>
            </w:pPr>
            <w:r w:rsidRPr="00E53814">
              <w:rPr>
                <w:rFonts w:cs="Arial"/>
                <w:szCs w:val="24"/>
              </w:rPr>
              <w:t xml:space="preserve">the extent to which employers engaged in the support </w:t>
            </w:r>
          </w:p>
          <w:p w14:paraId="541CAA65" w14:textId="5EEB6C77" w:rsidR="00F32287" w:rsidRPr="00E53814" w:rsidRDefault="00EF40E9" w:rsidP="00BD016F">
            <w:pPr>
              <w:pStyle w:val="ListParagraph"/>
              <w:numPr>
                <w:ilvl w:val="0"/>
                <w:numId w:val="39"/>
              </w:numPr>
              <w:ind w:left="454" w:hanging="284"/>
              <w:contextualSpacing w:val="0"/>
              <w:rPr>
                <w:rFonts w:cs="Arial"/>
                <w:szCs w:val="24"/>
              </w:rPr>
            </w:pPr>
            <w:r w:rsidRPr="00E53814">
              <w:rPr>
                <w:rFonts w:cs="Arial"/>
                <w:szCs w:val="24"/>
              </w:rPr>
              <w:t xml:space="preserve">any learner or employer feedback </w:t>
            </w:r>
          </w:p>
          <w:p w14:paraId="7FE992DD" w14:textId="77777777" w:rsidR="00BB60FB" w:rsidRPr="00E53814" w:rsidRDefault="00206A9D" w:rsidP="00BD016F">
            <w:pPr>
              <w:pStyle w:val="ListParagraph"/>
              <w:numPr>
                <w:ilvl w:val="0"/>
                <w:numId w:val="39"/>
              </w:numPr>
              <w:ind w:left="454" w:hanging="284"/>
              <w:contextualSpacing w:val="0"/>
              <w:rPr>
                <w:rFonts w:cs="Arial"/>
                <w:szCs w:val="24"/>
              </w:rPr>
            </w:pPr>
            <w:r w:rsidRPr="00E53814">
              <w:rPr>
                <w:rFonts w:cs="Arial"/>
                <w:szCs w:val="24"/>
              </w:rPr>
              <w:lastRenderedPageBreak/>
              <w:t>the impact of the support on the learner / employer</w:t>
            </w:r>
          </w:p>
          <w:p w14:paraId="3B30DA5A" w14:textId="77777777" w:rsidR="001A71C8" w:rsidRPr="00E53814" w:rsidRDefault="001A71C8" w:rsidP="00F13734">
            <w:pPr>
              <w:rPr>
                <w:rFonts w:cs="Arial"/>
                <w:szCs w:val="24"/>
              </w:rPr>
            </w:pPr>
          </w:p>
          <w:p w14:paraId="6B4147A2" w14:textId="1C7D3DE1" w:rsidR="00F3283B" w:rsidRPr="00E53814" w:rsidRDefault="00F3283B" w:rsidP="0008563F">
            <w:pPr>
              <w:rPr>
                <w:rFonts w:cs="Arial"/>
                <w:b/>
                <w:bCs/>
                <w:color w:val="005C4F"/>
                <w:szCs w:val="24"/>
              </w:rPr>
            </w:pPr>
            <w:r w:rsidRPr="00E53814">
              <w:rPr>
                <w:rFonts w:cs="Arial"/>
                <w:b/>
                <w:bCs/>
                <w:color w:val="005C4F"/>
                <w:szCs w:val="24"/>
              </w:rPr>
              <w:t>In submitting this information, you are confirming to Medr that all parties included within this case study have consented to their information being shared with us</w:t>
            </w:r>
            <w:r w:rsidR="00E770A9" w:rsidRPr="00E53814">
              <w:rPr>
                <w:rFonts w:cs="Arial"/>
                <w:b/>
                <w:bCs/>
                <w:color w:val="005C4F"/>
                <w:szCs w:val="24"/>
              </w:rPr>
              <w:t xml:space="preserve"> and understand that Medr can use case study quotes </w:t>
            </w:r>
            <w:r w:rsidR="008E473F" w:rsidRPr="00E53814">
              <w:rPr>
                <w:rFonts w:cs="Arial"/>
                <w:b/>
                <w:bCs/>
                <w:color w:val="005C4F"/>
                <w:szCs w:val="24"/>
              </w:rPr>
              <w:t>in marketing materials</w:t>
            </w:r>
            <w:r w:rsidR="007072A9" w:rsidRPr="00E53814">
              <w:rPr>
                <w:rFonts w:cs="Arial"/>
                <w:b/>
                <w:bCs/>
                <w:color w:val="005C4F"/>
                <w:szCs w:val="24"/>
              </w:rPr>
              <w:t xml:space="preserve">. </w:t>
            </w:r>
            <w:r w:rsidRPr="00E53814">
              <w:rPr>
                <w:rFonts w:cs="Arial"/>
                <w:b/>
                <w:bCs/>
                <w:color w:val="005C4F"/>
                <w:szCs w:val="24"/>
              </w:rPr>
              <w:t xml:space="preserve"> </w:t>
            </w:r>
          </w:p>
          <w:p w14:paraId="3477994F" w14:textId="77777777" w:rsidR="00F3283B" w:rsidRPr="00E53814" w:rsidRDefault="00F3283B" w:rsidP="00F13734">
            <w:pPr>
              <w:rPr>
                <w:rFonts w:cs="Arial"/>
                <w:szCs w:val="24"/>
              </w:rPr>
            </w:pPr>
          </w:p>
          <w:p w14:paraId="387D821D" w14:textId="77777777" w:rsidR="009B0C5A" w:rsidRPr="00E53814" w:rsidRDefault="009B0C5A" w:rsidP="00F13734">
            <w:pPr>
              <w:rPr>
                <w:rFonts w:cs="Arial"/>
                <w:szCs w:val="24"/>
              </w:rPr>
            </w:pPr>
          </w:p>
          <w:p w14:paraId="5C357D98" w14:textId="77777777" w:rsidR="001A71C8" w:rsidRPr="00E53814" w:rsidRDefault="001A71C8" w:rsidP="00BB60FB">
            <w:pPr>
              <w:rPr>
                <w:rFonts w:cs="Arial"/>
                <w:szCs w:val="24"/>
              </w:rPr>
            </w:pPr>
          </w:p>
        </w:tc>
      </w:tr>
    </w:tbl>
    <w:p w14:paraId="22D73A5B" w14:textId="77777777" w:rsidR="00F31F1C" w:rsidRDefault="00F31F1C" w:rsidP="007D485D">
      <w:pPr>
        <w:pStyle w:val="NoSpacing"/>
        <w:rPr>
          <w:rFonts w:cs="Arial"/>
          <w:szCs w:val="24"/>
        </w:rPr>
      </w:pPr>
    </w:p>
    <w:p w14:paraId="28B58C2A" w14:textId="77777777" w:rsidR="007D485D" w:rsidRPr="00E53814" w:rsidRDefault="007D485D" w:rsidP="007D485D">
      <w:pPr>
        <w:pStyle w:val="NoSpacing"/>
        <w:rPr>
          <w:rFonts w:cs="Arial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966"/>
        <w:gridCol w:w="2412"/>
        <w:gridCol w:w="3115"/>
      </w:tblGrid>
      <w:tr w:rsidR="00215CA9" w:rsidRPr="00E53814" w14:paraId="04BE3661" w14:textId="77777777" w:rsidTr="00390947">
        <w:tc>
          <w:tcPr>
            <w:tcW w:w="9493" w:type="dxa"/>
            <w:gridSpan w:val="3"/>
            <w:shd w:val="clear" w:color="auto" w:fill="333030"/>
          </w:tcPr>
          <w:p w14:paraId="161DA0BA" w14:textId="77777777" w:rsidR="00215CA9" w:rsidRPr="00E53814" w:rsidRDefault="00215CA9" w:rsidP="00215CA9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color w:val="FFFFFF" w:themeColor="background1"/>
                <w:szCs w:val="24"/>
              </w:rPr>
            </w:pPr>
            <w:r w:rsidRPr="00E53814">
              <w:rPr>
                <w:rFonts w:cs="Arial"/>
                <w:b/>
                <w:color w:val="FFFFFF" w:themeColor="background1"/>
                <w:szCs w:val="24"/>
              </w:rPr>
              <w:t>Expenditure to date</w:t>
            </w:r>
          </w:p>
          <w:p w14:paraId="09ABB167" w14:textId="77777777" w:rsidR="00215CA9" w:rsidRPr="00E53814" w:rsidRDefault="00215CA9" w:rsidP="00054639">
            <w:pPr>
              <w:rPr>
                <w:rFonts w:cs="Arial"/>
                <w:szCs w:val="24"/>
              </w:rPr>
            </w:pPr>
          </w:p>
          <w:p w14:paraId="1AC167E1" w14:textId="77777777" w:rsidR="00215CA9" w:rsidRPr="00E53814" w:rsidRDefault="00215CA9" w:rsidP="00054639">
            <w:pPr>
              <w:rPr>
                <w:rFonts w:cs="Arial"/>
                <w:color w:val="FFFFFF" w:themeColor="background1"/>
                <w:szCs w:val="24"/>
              </w:rPr>
            </w:pPr>
            <w:r w:rsidRPr="00E53814">
              <w:rPr>
                <w:rFonts w:cs="Arial"/>
                <w:color w:val="FFFFFF" w:themeColor="background1"/>
                <w:szCs w:val="24"/>
              </w:rPr>
              <w:t xml:space="preserve">Please provide approximate expenditure to the end of the reporting period. A full breakdown will be submitted in the statement of expenditure submitted in August 2026. </w:t>
            </w:r>
          </w:p>
          <w:p w14:paraId="08BAE3B4" w14:textId="77777777" w:rsidR="00215CA9" w:rsidRPr="00E53814" w:rsidRDefault="00215CA9" w:rsidP="00054639">
            <w:pPr>
              <w:rPr>
                <w:rFonts w:cs="Arial"/>
                <w:szCs w:val="24"/>
              </w:rPr>
            </w:pPr>
          </w:p>
        </w:tc>
      </w:tr>
      <w:tr w:rsidR="00215CA9" w:rsidRPr="00E53814" w14:paraId="1FEDB529" w14:textId="77777777" w:rsidTr="00390947">
        <w:tc>
          <w:tcPr>
            <w:tcW w:w="3966" w:type="dxa"/>
          </w:tcPr>
          <w:p w14:paraId="1038CD61" w14:textId="77777777" w:rsidR="00215CA9" w:rsidRPr="00E53814" w:rsidRDefault="00215CA9" w:rsidP="00054639">
            <w:pPr>
              <w:rPr>
                <w:rFonts w:cs="Arial"/>
                <w:b/>
                <w:bCs/>
                <w:szCs w:val="24"/>
              </w:rPr>
            </w:pPr>
            <w:r w:rsidRPr="00E53814">
              <w:rPr>
                <w:rFonts w:cs="Arial"/>
                <w:b/>
                <w:bCs/>
                <w:szCs w:val="24"/>
              </w:rPr>
              <w:t>Employment and Enterprise Bureau</w:t>
            </w:r>
          </w:p>
        </w:tc>
        <w:tc>
          <w:tcPr>
            <w:tcW w:w="2412" w:type="dxa"/>
          </w:tcPr>
          <w:p w14:paraId="6E2BC72B" w14:textId="77777777" w:rsidR="00215CA9" w:rsidRPr="00E53814" w:rsidRDefault="00215CA9" w:rsidP="00054639">
            <w:pPr>
              <w:jc w:val="right"/>
              <w:rPr>
                <w:rFonts w:cs="Arial"/>
                <w:b/>
                <w:bCs/>
                <w:szCs w:val="24"/>
              </w:rPr>
            </w:pPr>
            <w:r w:rsidRPr="00E53814">
              <w:rPr>
                <w:rFonts w:cs="Arial"/>
                <w:b/>
                <w:bCs/>
                <w:szCs w:val="24"/>
              </w:rPr>
              <w:t>Allocation £</w:t>
            </w:r>
          </w:p>
        </w:tc>
        <w:tc>
          <w:tcPr>
            <w:tcW w:w="3115" w:type="dxa"/>
          </w:tcPr>
          <w:p w14:paraId="2084C106" w14:textId="77777777" w:rsidR="00215CA9" w:rsidRPr="00E53814" w:rsidRDefault="00215CA9" w:rsidP="00054639">
            <w:pPr>
              <w:jc w:val="right"/>
              <w:rPr>
                <w:rFonts w:cs="Arial"/>
                <w:b/>
                <w:bCs/>
                <w:szCs w:val="24"/>
              </w:rPr>
            </w:pPr>
            <w:r w:rsidRPr="00E53814">
              <w:rPr>
                <w:rFonts w:cs="Arial"/>
                <w:b/>
                <w:bCs/>
                <w:szCs w:val="24"/>
              </w:rPr>
              <w:t>Expenditure £</w:t>
            </w:r>
          </w:p>
        </w:tc>
      </w:tr>
      <w:tr w:rsidR="00215CA9" w:rsidRPr="00E53814" w14:paraId="3A561258" w14:textId="77777777" w:rsidTr="00390947">
        <w:tc>
          <w:tcPr>
            <w:tcW w:w="3966" w:type="dxa"/>
          </w:tcPr>
          <w:p w14:paraId="7D4B9F49" w14:textId="77777777" w:rsidR="00215CA9" w:rsidRPr="00E53814" w:rsidRDefault="00215CA9" w:rsidP="00054639">
            <w:pPr>
              <w:rPr>
                <w:rFonts w:cs="Arial"/>
                <w:szCs w:val="24"/>
              </w:rPr>
            </w:pPr>
            <w:r w:rsidRPr="00E53814">
              <w:rPr>
                <w:rFonts w:cs="Arial"/>
                <w:szCs w:val="24"/>
              </w:rPr>
              <w:t>Employment budget</w:t>
            </w:r>
          </w:p>
        </w:tc>
        <w:tc>
          <w:tcPr>
            <w:tcW w:w="2412" w:type="dxa"/>
          </w:tcPr>
          <w:p w14:paraId="592AB8F7" w14:textId="77777777" w:rsidR="00215CA9" w:rsidRPr="00E53814" w:rsidRDefault="00215CA9" w:rsidP="00054639">
            <w:pPr>
              <w:jc w:val="right"/>
              <w:rPr>
                <w:rFonts w:cs="Arial"/>
                <w:szCs w:val="24"/>
              </w:rPr>
            </w:pPr>
            <w:r w:rsidRPr="00E53814">
              <w:rPr>
                <w:rFonts w:cs="Arial"/>
                <w:szCs w:val="24"/>
              </w:rPr>
              <w:t>£80,000</w:t>
            </w:r>
          </w:p>
        </w:tc>
        <w:tc>
          <w:tcPr>
            <w:tcW w:w="3115" w:type="dxa"/>
          </w:tcPr>
          <w:p w14:paraId="5706C8E6" w14:textId="77777777" w:rsidR="00215CA9" w:rsidRPr="00E53814" w:rsidRDefault="00215CA9" w:rsidP="00054639">
            <w:pPr>
              <w:jc w:val="right"/>
              <w:rPr>
                <w:rFonts w:cs="Arial"/>
                <w:szCs w:val="24"/>
              </w:rPr>
            </w:pPr>
          </w:p>
        </w:tc>
      </w:tr>
      <w:tr w:rsidR="00215CA9" w:rsidRPr="00E53814" w14:paraId="4E34B308" w14:textId="77777777" w:rsidTr="00390947">
        <w:tc>
          <w:tcPr>
            <w:tcW w:w="3966" w:type="dxa"/>
          </w:tcPr>
          <w:p w14:paraId="130A9E4D" w14:textId="77777777" w:rsidR="00215CA9" w:rsidRPr="00E53814" w:rsidRDefault="00215CA9" w:rsidP="00054639">
            <w:pPr>
              <w:rPr>
                <w:rFonts w:cs="Arial"/>
                <w:szCs w:val="24"/>
              </w:rPr>
            </w:pPr>
            <w:r w:rsidRPr="00E53814">
              <w:rPr>
                <w:rFonts w:cs="Arial"/>
                <w:szCs w:val="24"/>
              </w:rPr>
              <w:t>Enterprise budget</w:t>
            </w:r>
          </w:p>
        </w:tc>
        <w:tc>
          <w:tcPr>
            <w:tcW w:w="2412" w:type="dxa"/>
          </w:tcPr>
          <w:p w14:paraId="1967ABC5" w14:textId="77777777" w:rsidR="00215CA9" w:rsidRPr="00E53814" w:rsidRDefault="00215CA9" w:rsidP="00054639">
            <w:pPr>
              <w:jc w:val="right"/>
              <w:rPr>
                <w:rFonts w:cs="Arial"/>
                <w:szCs w:val="24"/>
              </w:rPr>
            </w:pPr>
            <w:r w:rsidRPr="00E53814">
              <w:rPr>
                <w:rFonts w:cs="Arial"/>
                <w:szCs w:val="24"/>
              </w:rPr>
              <w:t>£30,000</w:t>
            </w:r>
          </w:p>
        </w:tc>
        <w:tc>
          <w:tcPr>
            <w:tcW w:w="3115" w:type="dxa"/>
          </w:tcPr>
          <w:p w14:paraId="39355618" w14:textId="77777777" w:rsidR="00215CA9" w:rsidRPr="00E53814" w:rsidRDefault="00215CA9" w:rsidP="00054639">
            <w:pPr>
              <w:jc w:val="right"/>
              <w:rPr>
                <w:rFonts w:cs="Arial"/>
                <w:szCs w:val="24"/>
              </w:rPr>
            </w:pPr>
          </w:p>
        </w:tc>
      </w:tr>
      <w:tr w:rsidR="00215CA9" w:rsidRPr="00E53814" w14:paraId="487DBF9F" w14:textId="77777777" w:rsidTr="00390947">
        <w:tc>
          <w:tcPr>
            <w:tcW w:w="3966" w:type="dxa"/>
          </w:tcPr>
          <w:p w14:paraId="56C50B5A" w14:textId="77777777" w:rsidR="00215CA9" w:rsidRPr="00E53814" w:rsidRDefault="00215CA9" w:rsidP="00054639">
            <w:pPr>
              <w:rPr>
                <w:rFonts w:cs="Arial"/>
                <w:b/>
                <w:szCs w:val="24"/>
              </w:rPr>
            </w:pPr>
            <w:r w:rsidRPr="00E53814">
              <w:rPr>
                <w:rFonts w:cs="Arial"/>
                <w:b/>
                <w:szCs w:val="24"/>
              </w:rPr>
              <w:t xml:space="preserve">Total </w:t>
            </w:r>
          </w:p>
        </w:tc>
        <w:tc>
          <w:tcPr>
            <w:tcW w:w="2412" w:type="dxa"/>
          </w:tcPr>
          <w:p w14:paraId="6051668B" w14:textId="77777777" w:rsidR="00215CA9" w:rsidRPr="00E53814" w:rsidRDefault="00215CA9" w:rsidP="00054639">
            <w:pPr>
              <w:jc w:val="right"/>
              <w:rPr>
                <w:rFonts w:cs="Arial"/>
                <w:szCs w:val="24"/>
              </w:rPr>
            </w:pPr>
            <w:r w:rsidRPr="00E53814">
              <w:rPr>
                <w:rFonts w:cs="Arial"/>
                <w:szCs w:val="24"/>
              </w:rPr>
              <w:t>£110,000</w:t>
            </w:r>
          </w:p>
        </w:tc>
        <w:tc>
          <w:tcPr>
            <w:tcW w:w="3115" w:type="dxa"/>
          </w:tcPr>
          <w:p w14:paraId="2DD7BD16" w14:textId="77777777" w:rsidR="00215CA9" w:rsidRPr="00E53814" w:rsidRDefault="00215CA9" w:rsidP="00054639">
            <w:pPr>
              <w:jc w:val="right"/>
              <w:rPr>
                <w:rFonts w:cs="Arial"/>
                <w:szCs w:val="24"/>
              </w:rPr>
            </w:pPr>
          </w:p>
        </w:tc>
      </w:tr>
    </w:tbl>
    <w:p w14:paraId="48A25181" w14:textId="77777777" w:rsidR="00215CA9" w:rsidRDefault="00215CA9" w:rsidP="007D485D">
      <w:pPr>
        <w:pStyle w:val="NoSpacing"/>
        <w:rPr>
          <w:rFonts w:cs="Arial"/>
          <w:szCs w:val="24"/>
        </w:rPr>
      </w:pPr>
    </w:p>
    <w:p w14:paraId="54DF5A75" w14:textId="77777777" w:rsidR="007D485D" w:rsidRPr="00E53814" w:rsidRDefault="007D485D" w:rsidP="007D485D">
      <w:pPr>
        <w:pStyle w:val="NoSpacing"/>
        <w:rPr>
          <w:rFonts w:cs="Arial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830"/>
        <w:gridCol w:w="6663"/>
      </w:tblGrid>
      <w:tr w:rsidR="003C0785" w:rsidRPr="00E53814" w14:paraId="77649530" w14:textId="77777777" w:rsidTr="00390947">
        <w:tc>
          <w:tcPr>
            <w:tcW w:w="9493" w:type="dxa"/>
            <w:gridSpan w:val="2"/>
            <w:shd w:val="clear" w:color="auto" w:fill="005C4F" w:themeFill="accent1"/>
          </w:tcPr>
          <w:p w14:paraId="64E04B87" w14:textId="77777777" w:rsidR="003C0785" w:rsidRPr="00E53814" w:rsidRDefault="003C0785" w:rsidP="0029639E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color w:val="FFFFFF" w:themeColor="background1"/>
                <w:szCs w:val="24"/>
              </w:rPr>
            </w:pPr>
            <w:r w:rsidRPr="00E53814">
              <w:rPr>
                <w:rFonts w:cs="Arial"/>
                <w:b/>
                <w:color w:val="FFFFFF" w:themeColor="background1"/>
                <w:szCs w:val="24"/>
              </w:rPr>
              <w:t>Approval</w:t>
            </w:r>
          </w:p>
          <w:p w14:paraId="0BBE73BB" w14:textId="77777777" w:rsidR="003C0785" w:rsidRPr="00E53814" w:rsidRDefault="003C0785" w:rsidP="0029639E">
            <w:pPr>
              <w:rPr>
                <w:rFonts w:cs="Arial"/>
                <w:szCs w:val="24"/>
              </w:rPr>
            </w:pPr>
          </w:p>
          <w:p w14:paraId="246A7FD0" w14:textId="55DD9B12" w:rsidR="003C0785" w:rsidRPr="00E53814" w:rsidRDefault="003C0785" w:rsidP="0029639E">
            <w:pPr>
              <w:rPr>
                <w:rFonts w:cs="Arial"/>
                <w:color w:val="FFFFFF" w:themeColor="background1"/>
                <w:szCs w:val="24"/>
              </w:rPr>
            </w:pPr>
            <w:r w:rsidRPr="00E53814">
              <w:rPr>
                <w:rFonts w:cs="Arial"/>
                <w:color w:val="FFFFFF" w:themeColor="background1"/>
                <w:szCs w:val="24"/>
              </w:rPr>
              <w:t xml:space="preserve">In signing and submitting the monitoring report to </w:t>
            </w:r>
            <w:r w:rsidR="00076CE9" w:rsidRPr="00E53814">
              <w:rPr>
                <w:rFonts w:cs="Arial"/>
                <w:color w:val="FFFFFF" w:themeColor="background1"/>
                <w:szCs w:val="24"/>
              </w:rPr>
              <w:t>Medr</w:t>
            </w:r>
            <w:r w:rsidRPr="00E53814">
              <w:rPr>
                <w:rFonts w:cs="Arial"/>
                <w:color w:val="FFFFFF" w:themeColor="background1"/>
                <w:szCs w:val="24"/>
              </w:rPr>
              <w:t xml:space="preserve">, the institution is confirming that it has </w:t>
            </w:r>
            <w:r w:rsidR="00076CE9" w:rsidRPr="00E53814">
              <w:rPr>
                <w:rFonts w:cs="Arial"/>
                <w:color w:val="FFFFFF" w:themeColor="background1"/>
                <w:szCs w:val="24"/>
              </w:rPr>
              <w:t>used</w:t>
            </w:r>
            <w:r w:rsidRPr="00E53814">
              <w:rPr>
                <w:rFonts w:cs="Arial"/>
                <w:color w:val="FFFFFF" w:themeColor="background1"/>
                <w:szCs w:val="24"/>
              </w:rPr>
              <w:t xml:space="preserve"> the funding, as set out in the returned report, to deliver the activities and outcomes </w:t>
            </w:r>
            <w:r w:rsidR="00076CE9" w:rsidRPr="00E53814">
              <w:rPr>
                <w:rFonts w:cs="Arial"/>
                <w:color w:val="FFFFFF" w:themeColor="background1"/>
                <w:szCs w:val="24"/>
              </w:rPr>
              <w:t xml:space="preserve">in line with </w:t>
            </w:r>
            <w:r w:rsidR="00E02729" w:rsidRPr="00E53814">
              <w:rPr>
                <w:rFonts w:cs="Arial"/>
                <w:color w:val="FFFFFF" w:themeColor="background1"/>
                <w:szCs w:val="24"/>
              </w:rPr>
              <w:t xml:space="preserve">Medr’s 2025/26 guidance for Employment and Enterprise Bureaus. </w:t>
            </w:r>
            <w:r w:rsidRPr="00E53814">
              <w:rPr>
                <w:rFonts w:cs="Arial"/>
                <w:color w:val="FFFFFF" w:themeColor="background1"/>
                <w:szCs w:val="24"/>
              </w:rPr>
              <w:t xml:space="preserve"> </w:t>
            </w:r>
          </w:p>
          <w:p w14:paraId="24B60EDA" w14:textId="77777777" w:rsidR="003C0785" w:rsidRPr="00E53814" w:rsidRDefault="003C0785" w:rsidP="0029639E">
            <w:pPr>
              <w:rPr>
                <w:rFonts w:cs="Arial"/>
                <w:szCs w:val="24"/>
              </w:rPr>
            </w:pPr>
          </w:p>
        </w:tc>
      </w:tr>
      <w:tr w:rsidR="003C0785" w:rsidRPr="00E53814" w14:paraId="49FACFF2" w14:textId="77777777" w:rsidTr="00390947">
        <w:tc>
          <w:tcPr>
            <w:tcW w:w="2830" w:type="dxa"/>
          </w:tcPr>
          <w:p w14:paraId="68BC4407" w14:textId="65D879F6" w:rsidR="003C0785" w:rsidRPr="00E53814" w:rsidRDefault="003C0785" w:rsidP="0029639E">
            <w:pPr>
              <w:rPr>
                <w:rFonts w:cs="Arial"/>
                <w:b/>
                <w:szCs w:val="24"/>
              </w:rPr>
            </w:pPr>
            <w:r w:rsidRPr="00E53814">
              <w:rPr>
                <w:rFonts w:cs="Arial"/>
                <w:b/>
                <w:szCs w:val="24"/>
              </w:rPr>
              <w:t xml:space="preserve">Authorised </w:t>
            </w:r>
            <w:r w:rsidR="00A05025" w:rsidRPr="00E53814">
              <w:rPr>
                <w:rFonts w:cs="Arial"/>
                <w:b/>
                <w:szCs w:val="24"/>
              </w:rPr>
              <w:t>s</w:t>
            </w:r>
            <w:r w:rsidRPr="00E53814">
              <w:rPr>
                <w:rFonts w:cs="Arial"/>
                <w:b/>
                <w:szCs w:val="24"/>
              </w:rPr>
              <w:t>ignature:</w:t>
            </w:r>
          </w:p>
          <w:p w14:paraId="776DDAF5" w14:textId="188B4DEB" w:rsidR="003C0785" w:rsidRPr="00E53814" w:rsidRDefault="002301E4" w:rsidP="0029639E">
            <w:pPr>
              <w:rPr>
                <w:rFonts w:cs="Arial"/>
                <w:b/>
                <w:szCs w:val="24"/>
              </w:rPr>
            </w:pPr>
            <w:r w:rsidRPr="00E53814">
              <w:rPr>
                <w:rFonts w:cs="Arial"/>
                <w:b/>
                <w:szCs w:val="24"/>
              </w:rPr>
              <w:t xml:space="preserve">Head of institution </w:t>
            </w:r>
          </w:p>
          <w:p w14:paraId="4C75E143" w14:textId="77777777" w:rsidR="003C0785" w:rsidRPr="00E53814" w:rsidRDefault="003C0785" w:rsidP="0029639E">
            <w:pPr>
              <w:rPr>
                <w:rFonts w:cs="Arial"/>
                <w:szCs w:val="24"/>
              </w:rPr>
            </w:pPr>
          </w:p>
        </w:tc>
        <w:tc>
          <w:tcPr>
            <w:tcW w:w="6663" w:type="dxa"/>
          </w:tcPr>
          <w:p w14:paraId="614FB5B5" w14:textId="77777777" w:rsidR="003C0785" w:rsidRPr="00E53814" w:rsidRDefault="003C0785" w:rsidP="0029639E">
            <w:pPr>
              <w:rPr>
                <w:rFonts w:cs="Arial"/>
                <w:szCs w:val="24"/>
              </w:rPr>
            </w:pPr>
          </w:p>
        </w:tc>
      </w:tr>
      <w:tr w:rsidR="003C0785" w:rsidRPr="00E53814" w14:paraId="27299108" w14:textId="77777777" w:rsidTr="00390947">
        <w:tc>
          <w:tcPr>
            <w:tcW w:w="2830" w:type="dxa"/>
          </w:tcPr>
          <w:p w14:paraId="36086609" w14:textId="7037D548" w:rsidR="003C0785" w:rsidRPr="00E53814" w:rsidRDefault="003C0785" w:rsidP="0029639E">
            <w:pPr>
              <w:rPr>
                <w:rFonts w:cs="Arial"/>
                <w:b/>
                <w:szCs w:val="24"/>
              </w:rPr>
            </w:pPr>
            <w:r w:rsidRPr="00E53814">
              <w:rPr>
                <w:rFonts w:cs="Arial"/>
                <w:b/>
                <w:szCs w:val="24"/>
              </w:rPr>
              <w:t xml:space="preserve">Print </w:t>
            </w:r>
            <w:r w:rsidR="00A05025" w:rsidRPr="00E53814">
              <w:rPr>
                <w:rFonts w:cs="Arial"/>
                <w:b/>
                <w:szCs w:val="24"/>
              </w:rPr>
              <w:t>n</w:t>
            </w:r>
            <w:r w:rsidRPr="00E53814">
              <w:rPr>
                <w:rFonts w:cs="Arial"/>
                <w:b/>
                <w:szCs w:val="24"/>
              </w:rPr>
              <w:t>ame:</w:t>
            </w:r>
          </w:p>
          <w:p w14:paraId="7B3F290E" w14:textId="77777777" w:rsidR="003C0785" w:rsidRPr="00E53814" w:rsidRDefault="003C0785" w:rsidP="0029639E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6663" w:type="dxa"/>
          </w:tcPr>
          <w:p w14:paraId="4116EA5C" w14:textId="77777777" w:rsidR="003C0785" w:rsidRPr="00E53814" w:rsidRDefault="003C0785" w:rsidP="0029639E">
            <w:pPr>
              <w:rPr>
                <w:rFonts w:cs="Arial"/>
                <w:szCs w:val="24"/>
              </w:rPr>
            </w:pPr>
          </w:p>
        </w:tc>
      </w:tr>
      <w:tr w:rsidR="003C0785" w:rsidRPr="00E53814" w14:paraId="30AFD372" w14:textId="77777777" w:rsidTr="00390947">
        <w:tc>
          <w:tcPr>
            <w:tcW w:w="2830" w:type="dxa"/>
          </w:tcPr>
          <w:p w14:paraId="00ADAFEF" w14:textId="77777777" w:rsidR="003C0785" w:rsidRPr="00E53814" w:rsidRDefault="003C0785" w:rsidP="0029639E">
            <w:pPr>
              <w:rPr>
                <w:rFonts w:cs="Arial"/>
                <w:b/>
                <w:szCs w:val="24"/>
              </w:rPr>
            </w:pPr>
            <w:r w:rsidRPr="00E53814">
              <w:rPr>
                <w:rFonts w:cs="Arial"/>
                <w:b/>
                <w:szCs w:val="24"/>
              </w:rPr>
              <w:t>Date:</w:t>
            </w:r>
          </w:p>
          <w:p w14:paraId="22431701" w14:textId="77777777" w:rsidR="003C0785" w:rsidRPr="00E53814" w:rsidRDefault="003C0785" w:rsidP="0029639E">
            <w:pPr>
              <w:rPr>
                <w:rFonts w:cs="Arial"/>
                <w:b/>
                <w:szCs w:val="24"/>
              </w:rPr>
            </w:pPr>
          </w:p>
          <w:p w14:paraId="02D6372B" w14:textId="77777777" w:rsidR="003C0785" w:rsidRPr="00E53814" w:rsidRDefault="003C0785" w:rsidP="0029639E">
            <w:pPr>
              <w:rPr>
                <w:rFonts w:cs="Arial"/>
                <w:szCs w:val="24"/>
              </w:rPr>
            </w:pPr>
          </w:p>
        </w:tc>
        <w:tc>
          <w:tcPr>
            <w:tcW w:w="6663" w:type="dxa"/>
          </w:tcPr>
          <w:p w14:paraId="6F0F1544" w14:textId="77777777" w:rsidR="003C0785" w:rsidRPr="00E53814" w:rsidRDefault="003C0785" w:rsidP="0029639E">
            <w:pPr>
              <w:rPr>
                <w:rFonts w:cs="Arial"/>
                <w:szCs w:val="24"/>
              </w:rPr>
            </w:pPr>
          </w:p>
        </w:tc>
      </w:tr>
    </w:tbl>
    <w:p w14:paraId="644F876A" w14:textId="77777777" w:rsidR="003C0785" w:rsidRPr="007D485D" w:rsidRDefault="003C0785" w:rsidP="007D485D">
      <w:pPr>
        <w:pStyle w:val="NoSpacing"/>
      </w:pPr>
    </w:p>
    <w:p w14:paraId="5A0AE6E4" w14:textId="77777777" w:rsidR="003C0785" w:rsidRPr="007D485D" w:rsidRDefault="003C0785" w:rsidP="007D485D">
      <w:pPr>
        <w:pStyle w:val="NoSpacing"/>
      </w:pPr>
    </w:p>
    <w:p w14:paraId="016C5928" w14:textId="77777777" w:rsidR="00D376C4" w:rsidRPr="007D485D" w:rsidRDefault="00D376C4" w:rsidP="007D485D">
      <w:pPr>
        <w:pStyle w:val="NoSpacing"/>
      </w:pPr>
    </w:p>
    <w:sectPr w:rsidR="00D376C4" w:rsidRPr="007D485D" w:rsidSect="007D485D">
      <w:headerReference w:type="default" r:id="rId12"/>
      <w:footerReference w:type="default" r:id="rId13"/>
      <w:pgSz w:w="11906" w:h="16838"/>
      <w:pgMar w:top="1440" w:right="1274" w:bottom="993" w:left="1134" w:header="567" w:footer="170" w:gutter="0"/>
      <w:pgBorders w:offsetFrom="page">
        <w:bottom w:val="single" w:sz="18" w:space="24" w:color="005C4F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73CB7" w14:textId="77777777" w:rsidR="0042286F" w:rsidRDefault="0042286F" w:rsidP="00B21415">
      <w:pPr>
        <w:spacing w:after="0" w:line="240" w:lineRule="auto"/>
      </w:pPr>
      <w:r>
        <w:separator/>
      </w:r>
    </w:p>
  </w:endnote>
  <w:endnote w:type="continuationSeparator" w:id="0">
    <w:p w14:paraId="15485498" w14:textId="77777777" w:rsidR="0042286F" w:rsidRDefault="0042286F" w:rsidP="00B21415">
      <w:pPr>
        <w:spacing w:after="0" w:line="240" w:lineRule="auto"/>
      </w:pPr>
      <w:r>
        <w:continuationSeparator/>
      </w:r>
    </w:p>
  </w:endnote>
  <w:endnote w:type="continuationNotice" w:id="1">
    <w:p w14:paraId="0627FF7B" w14:textId="77777777" w:rsidR="0042286F" w:rsidRDefault="004228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4397063"/>
      <w:docPartObj>
        <w:docPartGallery w:val="Page Numbers (Bottom of Page)"/>
        <w:docPartUnique/>
      </w:docPartObj>
    </w:sdtPr>
    <w:sdtEndPr>
      <w:rPr>
        <w:b/>
        <w:bCs/>
        <w:noProof/>
        <w:color w:val="005C4F" w:themeColor="accent1"/>
        <w:sz w:val="22"/>
        <w:szCs w:val="20"/>
      </w:rPr>
    </w:sdtEndPr>
    <w:sdtContent>
      <w:p w14:paraId="4FAAEAB9" w14:textId="3E324BFD" w:rsidR="003C0785" w:rsidRPr="003A3379" w:rsidRDefault="003C0785" w:rsidP="003A3379">
        <w:pPr>
          <w:pStyle w:val="Footer"/>
          <w:jc w:val="right"/>
          <w:rPr>
            <w:b/>
            <w:bCs/>
            <w:color w:val="005C4F" w:themeColor="accent1"/>
            <w:sz w:val="22"/>
            <w:szCs w:val="20"/>
          </w:rPr>
        </w:pPr>
        <w:r w:rsidRPr="003A3379">
          <w:rPr>
            <w:b/>
            <w:bCs/>
            <w:color w:val="005C4F" w:themeColor="accent1"/>
            <w:sz w:val="22"/>
            <w:szCs w:val="20"/>
          </w:rPr>
          <w:fldChar w:fldCharType="begin"/>
        </w:r>
        <w:r w:rsidRPr="003A3379">
          <w:rPr>
            <w:b/>
            <w:bCs/>
            <w:color w:val="005C4F" w:themeColor="accent1"/>
            <w:sz w:val="22"/>
            <w:szCs w:val="20"/>
          </w:rPr>
          <w:instrText xml:space="preserve"> PAGE   \* MERGEFORMAT </w:instrText>
        </w:r>
        <w:r w:rsidRPr="003A3379">
          <w:rPr>
            <w:b/>
            <w:bCs/>
            <w:color w:val="005C4F" w:themeColor="accent1"/>
            <w:sz w:val="22"/>
            <w:szCs w:val="20"/>
          </w:rPr>
          <w:fldChar w:fldCharType="separate"/>
        </w:r>
        <w:r w:rsidRPr="003A3379">
          <w:rPr>
            <w:b/>
            <w:bCs/>
            <w:noProof/>
            <w:color w:val="005C4F" w:themeColor="accent1"/>
            <w:sz w:val="22"/>
            <w:szCs w:val="20"/>
          </w:rPr>
          <w:t>1</w:t>
        </w:r>
        <w:r w:rsidRPr="003A3379">
          <w:rPr>
            <w:b/>
            <w:bCs/>
            <w:noProof/>
            <w:color w:val="005C4F" w:themeColor="accent1"/>
            <w:sz w:val="22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DB8AF" w14:textId="77777777" w:rsidR="0042286F" w:rsidRDefault="0042286F" w:rsidP="00B21415">
      <w:pPr>
        <w:spacing w:after="0" w:line="240" w:lineRule="auto"/>
      </w:pPr>
      <w:r>
        <w:separator/>
      </w:r>
    </w:p>
  </w:footnote>
  <w:footnote w:type="continuationSeparator" w:id="0">
    <w:p w14:paraId="796101C7" w14:textId="77777777" w:rsidR="0042286F" w:rsidRDefault="0042286F" w:rsidP="00B21415">
      <w:pPr>
        <w:spacing w:after="0" w:line="240" w:lineRule="auto"/>
      </w:pPr>
      <w:r>
        <w:continuationSeparator/>
      </w:r>
    </w:p>
  </w:footnote>
  <w:footnote w:type="continuationNotice" w:id="1">
    <w:p w14:paraId="7BD86E4D" w14:textId="77777777" w:rsidR="0042286F" w:rsidRDefault="0042286F">
      <w:pPr>
        <w:spacing w:after="0" w:line="240" w:lineRule="auto"/>
      </w:pPr>
    </w:p>
  </w:footnote>
  <w:footnote w:id="2">
    <w:p w14:paraId="0D817354" w14:textId="5CA45FDD" w:rsidR="002B5AD7" w:rsidRPr="00931AFB" w:rsidRDefault="002B5AD7" w:rsidP="00931AFB">
      <w:pPr>
        <w:pStyle w:val="FootnoteText"/>
        <w:spacing w:after="80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="009500A3" w:rsidRPr="00215CA9">
        <w:t>The</w:t>
      </w:r>
      <w:r w:rsidRPr="00215CA9">
        <w:t xml:space="preserve"> </w:t>
      </w:r>
      <w:hyperlink r:id="rId1" w:history="1">
        <w:r w:rsidR="00A411B1" w:rsidRPr="00215CA9">
          <w:rPr>
            <w:rStyle w:val="Hyperlink"/>
          </w:rPr>
          <w:t>Social Model for disability</w:t>
        </w:r>
      </w:hyperlink>
      <w:r w:rsidR="008E6EDA" w:rsidRPr="00215CA9">
        <w:t xml:space="preserve"> </w:t>
      </w:r>
      <w:r w:rsidR="00585B65" w:rsidRPr="00215CA9">
        <w:t xml:space="preserve">is a framework created by disabled people </w:t>
      </w:r>
      <w:r w:rsidR="0038363E" w:rsidRPr="00215CA9">
        <w:t xml:space="preserve">to </w:t>
      </w:r>
      <w:r w:rsidR="00585B65" w:rsidRPr="00215CA9">
        <w:t>address the challenges they face.</w:t>
      </w:r>
      <w:r w:rsidR="0038363E" w:rsidRPr="00215CA9">
        <w:t xml:space="preserve"> It</w:t>
      </w:r>
      <w:r w:rsidR="00DA2F66">
        <w:t xml:space="preserve"> </w:t>
      </w:r>
      <w:r w:rsidR="008E6EDA" w:rsidRPr="00215CA9">
        <w:t>emphasises that people are disabled by barriers in society, not by their impairment</w:t>
      </w:r>
      <w:r w:rsidR="0038363E" w:rsidRPr="00215CA9">
        <w:t>s.</w:t>
      </w:r>
      <w:r w:rsidR="00014193" w:rsidRPr="00215CA9">
        <w:t xml:space="preserve"> </w:t>
      </w:r>
      <w:r w:rsidR="0038363E" w:rsidRPr="00215CA9">
        <w:t xml:space="preserve">Further resources </w:t>
      </w:r>
      <w:r w:rsidRPr="00215CA9">
        <w:t>available for employers to recruit and retain disabled employees</w:t>
      </w:r>
      <w:r w:rsidR="0038363E" w:rsidRPr="00215CA9">
        <w:t xml:space="preserve"> are available</w:t>
      </w:r>
      <w:r w:rsidR="00196954" w:rsidRPr="00215CA9">
        <w:t xml:space="preserve"> at</w:t>
      </w:r>
      <w:r w:rsidRPr="00215CA9">
        <w:t xml:space="preserve"> </w:t>
      </w:r>
      <w:hyperlink r:id="rId2" w:history="1">
        <w:r w:rsidR="0038363E" w:rsidRPr="00215CA9">
          <w:rPr>
            <w:rStyle w:val="Hyperlink"/>
          </w:rPr>
          <w:t>Business Wales</w:t>
        </w:r>
      </w:hyperlink>
      <w:r w:rsidR="00A24BE7" w:rsidRPr="00215CA9">
        <w:t xml:space="preserve">. In addition, </w:t>
      </w:r>
      <w:r w:rsidRPr="00215CA9">
        <w:t>Welsh Government’s Disabled People’s Employment Champions</w:t>
      </w:r>
      <w:r w:rsidR="00A24BE7" w:rsidRPr="00215CA9">
        <w:t xml:space="preserve"> </w:t>
      </w:r>
      <w:r w:rsidRPr="00215CA9">
        <w:t xml:space="preserve">can be contacted at the following e-mail address </w:t>
      </w:r>
      <w:hyperlink r:id="rId3" w:history="1">
        <w:r w:rsidRPr="00215CA9">
          <w:rPr>
            <w:rStyle w:val="Hyperlink"/>
          </w:rPr>
          <w:t>dpec@gov.wales</w:t>
        </w:r>
      </w:hyperlink>
      <w:r w:rsidR="004E4542">
        <w:rPr>
          <w:sz w:val="18"/>
          <w:szCs w:val="18"/>
        </w:rPr>
        <w:t xml:space="preserve">. </w:t>
      </w:r>
    </w:p>
  </w:footnote>
  <w:footnote w:id="3">
    <w:p w14:paraId="1D4EED57" w14:textId="537A6344" w:rsidR="00A713F4" w:rsidRPr="007D485D" w:rsidRDefault="00A713F4" w:rsidP="007D485D">
      <w:pPr>
        <w:spacing w:after="80"/>
        <w:rPr>
          <w:rFonts w:asciiTheme="minorBidi" w:hAnsiTheme="minorBidi"/>
          <w:sz w:val="20"/>
          <w:szCs w:val="20"/>
        </w:rPr>
      </w:pPr>
      <w:r w:rsidRPr="00215CA9">
        <w:rPr>
          <w:rStyle w:val="FootnoteReference"/>
          <w:sz w:val="20"/>
          <w:szCs w:val="20"/>
        </w:rPr>
        <w:footnoteRef/>
      </w:r>
      <w:r w:rsidRPr="00215CA9">
        <w:rPr>
          <w:sz w:val="20"/>
          <w:szCs w:val="20"/>
        </w:rPr>
        <w:t xml:space="preserve"> </w:t>
      </w:r>
      <w:r w:rsidRPr="00215CA9">
        <w:rPr>
          <w:rFonts w:asciiTheme="minorBidi" w:hAnsiTheme="minorBidi"/>
          <w:b/>
          <w:bCs/>
          <w:color w:val="000000" w:themeColor="text1"/>
          <w:sz w:val="20"/>
          <w:szCs w:val="20"/>
        </w:rPr>
        <w:t xml:space="preserve">Engage: </w:t>
      </w:r>
      <w:r w:rsidRPr="00215CA9">
        <w:rPr>
          <w:rFonts w:asciiTheme="minorBidi" w:hAnsiTheme="minorBidi"/>
          <w:sz w:val="20"/>
          <w:szCs w:val="20"/>
        </w:rPr>
        <w:t xml:space="preserve">Promoting the value of entrepreneurship to create opportunities and develop young people </w:t>
      </w:r>
      <w:r w:rsidRPr="00215CA9">
        <w:rPr>
          <w:rFonts w:asciiTheme="minorBidi" w:hAnsiTheme="minorBidi"/>
          <w:b/>
          <w:bCs/>
          <w:color w:val="000000" w:themeColor="text1"/>
          <w:sz w:val="20"/>
          <w:szCs w:val="20"/>
        </w:rPr>
        <w:t xml:space="preserve">Empower: </w:t>
      </w:r>
      <w:r w:rsidRPr="00215CA9">
        <w:rPr>
          <w:rFonts w:asciiTheme="minorBidi" w:hAnsiTheme="minorBidi"/>
          <w:sz w:val="20"/>
          <w:szCs w:val="20"/>
        </w:rPr>
        <w:t xml:space="preserve">Providing young people with entrepreneurial learning opportunities. Developing skills and attitudes through practical experiences </w:t>
      </w:r>
      <w:r w:rsidRPr="00215CA9">
        <w:rPr>
          <w:rFonts w:asciiTheme="minorBidi" w:hAnsiTheme="minorBidi"/>
          <w:b/>
          <w:bCs/>
          <w:color w:val="000000" w:themeColor="text1"/>
          <w:sz w:val="20"/>
          <w:szCs w:val="20"/>
        </w:rPr>
        <w:t>Equip</w:t>
      </w:r>
      <w:r w:rsidRPr="00215CA9">
        <w:rPr>
          <w:rFonts w:asciiTheme="minorBidi" w:hAnsiTheme="minorBidi"/>
          <w:sz w:val="20"/>
          <w:szCs w:val="20"/>
        </w:rPr>
        <w:t xml:space="preserve">: Supporting young people to create and grow businesses. Supporting the journey to start up for those who wish to do so. </w:t>
      </w:r>
      <w:r w:rsidRPr="00215CA9">
        <w:rPr>
          <w:rFonts w:asciiTheme="minorBidi" w:hAnsiTheme="minorBidi"/>
          <w:b/>
          <w:bCs/>
          <w:color w:val="000000" w:themeColor="text1"/>
          <w:sz w:val="20"/>
          <w:szCs w:val="20"/>
        </w:rPr>
        <w:t xml:space="preserve">Enable: </w:t>
      </w:r>
      <w:r w:rsidRPr="00215CA9">
        <w:rPr>
          <w:rFonts w:asciiTheme="minorBidi" w:hAnsiTheme="minorBidi"/>
          <w:sz w:val="20"/>
          <w:szCs w:val="20"/>
        </w:rPr>
        <w:t>Driving the Youth Entrepreneurship Agenda, connecting the eco-system and building capacity and empowering others to deliver entrepreneurship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CE627" w14:textId="4C56D4AB" w:rsidR="00781BEC" w:rsidRPr="00FB6834" w:rsidRDefault="00781BEC">
    <w:pPr>
      <w:pStyle w:val="Header"/>
      <w:rPr>
        <w:b/>
        <w:bCs/>
      </w:rPr>
    </w:pPr>
    <w:r w:rsidRPr="00FB6834"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7B65E300" wp14:editId="53B80587">
          <wp:simplePos x="0" y="0"/>
          <wp:positionH relativeFrom="margin">
            <wp:posOffset>4589780</wp:posOffset>
          </wp:positionH>
          <wp:positionV relativeFrom="paragraph">
            <wp:posOffset>-212725</wp:posOffset>
          </wp:positionV>
          <wp:extent cx="1409700" cy="665480"/>
          <wp:effectExtent l="0" t="0" r="0" b="1270"/>
          <wp:wrapNone/>
          <wp:docPr id="989203680" name="Picture 1" descr="signature_1533608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nature_1533608877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6834" w:rsidRPr="00FB6834">
      <w:rPr>
        <w:b/>
        <w:bCs/>
      </w:rPr>
      <w:t>Medr/2025/10: Annex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DB08492"/>
    <w:lvl w:ilvl="0">
      <w:start w:val="1"/>
      <w:numFmt w:val="decimal"/>
      <w:lvlText w:val="%1."/>
      <w:lvlJc w:val="left"/>
      <w:pPr>
        <w:ind w:left="1360" w:hanging="720"/>
      </w:pPr>
      <w:rPr>
        <w:rFonts w:ascii="Arial" w:hAnsi="Arial" w:cs="Arial"/>
        <w:b w:val="0"/>
        <w:bCs w:val="0"/>
        <w:i w:val="0"/>
        <w:iCs w:val="0"/>
        <w:color w:val="auto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10" w:hanging="720"/>
      </w:pPr>
    </w:lvl>
    <w:lvl w:ilvl="2">
      <w:numFmt w:val="bullet"/>
      <w:lvlText w:val="•"/>
      <w:lvlJc w:val="left"/>
      <w:pPr>
        <w:ind w:left="3261" w:hanging="720"/>
      </w:pPr>
    </w:lvl>
    <w:lvl w:ilvl="3">
      <w:numFmt w:val="bullet"/>
      <w:lvlText w:val="•"/>
      <w:lvlJc w:val="left"/>
      <w:pPr>
        <w:ind w:left="4211" w:hanging="720"/>
      </w:pPr>
    </w:lvl>
    <w:lvl w:ilvl="4">
      <w:numFmt w:val="bullet"/>
      <w:lvlText w:val="•"/>
      <w:lvlJc w:val="left"/>
      <w:pPr>
        <w:ind w:left="5162" w:hanging="720"/>
      </w:pPr>
    </w:lvl>
    <w:lvl w:ilvl="5">
      <w:numFmt w:val="bullet"/>
      <w:lvlText w:val="•"/>
      <w:lvlJc w:val="left"/>
      <w:pPr>
        <w:ind w:left="6113" w:hanging="720"/>
      </w:pPr>
    </w:lvl>
    <w:lvl w:ilvl="6">
      <w:numFmt w:val="bullet"/>
      <w:lvlText w:val="•"/>
      <w:lvlJc w:val="left"/>
      <w:pPr>
        <w:ind w:left="7063" w:hanging="720"/>
      </w:pPr>
    </w:lvl>
    <w:lvl w:ilvl="7">
      <w:numFmt w:val="bullet"/>
      <w:lvlText w:val="•"/>
      <w:lvlJc w:val="left"/>
      <w:pPr>
        <w:ind w:left="8014" w:hanging="720"/>
      </w:pPr>
    </w:lvl>
    <w:lvl w:ilvl="8">
      <w:numFmt w:val="bullet"/>
      <w:lvlText w:val="•"/>
      <w:lvlJc w:val="left"/>
      <w:pPr>
        <w:ind w:left="8965" w:hanging="720"/>
      </w:pPr>
    </w:lvl>
  </w:abstractNum>
  <w:abstractNum w:abstractNumId="1" w15:restartNumberingAfterBreak="0">
    <w:nsid w:val="00000406"/>
    <w:multiLevelType w:val="multilevel"/>
    <w:tmpl w:val="FFFFFFFF"/>
    <w:lvl w:ilvl="0">
      <w:numFmt w:val="bullet"/>
      <w:lvlText w:val=""/>
      <w:lvlJc w:val="left"/>
      <w:pPr>
        <w:ind w:left="825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62" w:hanging="360"/>
      </w:pPr>
    </w:lvl>
    <w:lvl w:ilvl="2">
      <w:numFmt w:val="bullet"/>
      <w:lvlText w:val="•"/>
      <w:lvlJc w:val="left"/>
      <w:pPr>
        <w:ind w:left="1504" w:hanging="360"/>
      </w:pPr>
    </w:lvl>
    <w:lvl w:ilvl="3">
      <w:numFmt w:val="bullet"/>
      <w:lvlText w:val="•"/>
      <w:lvlJc w:val="left"/>
      <w:pPr>
        <w:ind w:left="1846" w:hanging="360"/>
      </w:pPr>
    </w:lvl>
    <w:lvl w:ilvl="4">
      <w:numFmt w:val="bullet"/>
      <w:lvlText w:val="•"/>
      <w:lvlJc w:val="left"/>
      <w:pPr>
        <w:ind w:left="2188" w:hanging="360"/>
      </w:pPr>
    </w:lvl>
    <w:lvl w:ilvl="5">
      <w:numFmt w:val="bullet"/>
      <w:lvlText w:val="•"/>
      <w:lvlJc w:val="left"/>
      <w:pPr>
        <w:ind w:left="2530" w:hanging="360"/>
      </w:pPr>
    </w:lvl>
    <w:lvl w:ilvl="6">
      <w:numFmt w:val="bullet"/>
      <w:lvlText w:val="•"/>
      <w:lvlJc w:val="left"/>
      <w:pPr>
        <w:ind w:left="2872" w:hanging="360"/>
      </w:pPr>
    </w:lvl>
    <w:lvl w:ilvl="7">
      <w:numFmt w:val="bullet"/>
      <w:lvlText w:val="•"/>
      <w:lvlJc w:val="left"/>
      <w:pPr>
        <w:ind w:left="3214" w:hanging="360"/>
      </w:pPr>
    </w:lvl>
    <w:lvl w:ilvl="8">
      <w:numFmt w:val="bullet"/>
      <w:lvlText w:val="•"/>
      <w:lvlJc w:val="left"/>
      <w:pPr>
        <w:ind w:left="3556" w:hanging="360"/>
      </w:pPr>
    </w:lvl>
  </w:abstractNum>
  <w:abstractNum w:abstractNumId="2" w15:restartNumberingAfterBreak="0">
    <w:nsid w:val="00000418"/>
    <w:multiLevelType w:val="multilevel"/>
    <w:tmpl w:val="FFFFFFFF"/>
    <w:lvl w:ilvl="0">
      <w:numFmt w:val="bullet"/>
      <w:lvlText w:val=""/>
      <w:lvlJc w:val="left"/>
      <w:pPr>
        <w:ind w:left="825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62" w:hanging="360"/>
      </w:pPr>
    </w:lvl>
    <w:lvl w:ilvl="2">
      <w:numFmt w:val="bullet"/>
      <w:lvlText w:val="•"/>
      <w:lvlJc w:val="left"/>
      <w:pPr>
        <w:ind w:left="1504" w:hanging="360"/>
      </w:pPr>
    </w:lvl>
    <w:lvl w:ilvl="3">
      <w:numFmt w:val="bullet"/>
      <w:lvlText w:val="•"/>
      <w:lvlJc w:val="left"/>
      <w:pPr>
        <w:ind w:left="1846" w:hanging="360"/>
      </w:pPr>
    </w:lvl>
    <w:lvl w:ilvl="4">
      <w:numFmt w:val="bullet"/>
      <w:lvlText w:val="•"/>
      <w:lvlJc w:val="left"/>
      <w:pPr>
        <w:ind w:left="2188" w:hanging="360"/>
      </w:pPr>
    </w:lvl>
    <w:lvl w:ilvl="5">
      <w:numFmt w:val="bullet"/>
      <w:lvlText w:val="•"/>
      <w:lvlJc w:val="left"/>
      <w:pPr>
        <w:ind w:left="2530" w:hanging="360"/>
      </w:pPr>
    </w:lvl>
    <w:lvl w:ilvl="6">
      <w:numFmt w:val="bullet"/>
      <w:lvlText w:val="•"/>
      <w:lvlJc w:val="left"/>
      <w:pPr>
        <w:ind w:left="2872" w:hanging="360"/>
      </w:pPr>
    </w:lvl>
    <w:lvl w:ilvl="7">
      <w:numFmt w:val="bullet"/>
      <w:lvlText w:val="•"/>
      <w:lvlJc w:val="left"/>
      <w:pPr>
        <w:ind w:left="3214" w:hanging="360"/>
      </w:pPr>
    </w:lvl>
    <w:lvl w:ilvl="8">
      <w:numFmt w:val="bullet"/>
      <w:lvlText w:val="•"/>
      <w:lvlJc w:val="left"/>
      <w:pPr>
        <w:ind w:left="3556" w:hanging="360"/>
      </w:pPr>
    </w:lvl>
  </w:abstractNum>
  <w:abstractNum w:abstractNumId="3" w15:restartNumberingAfterBreak="0">
    <w:nsid w:val="0000041B"/>
    <w:multiLevelType w:val="multilevel"/>
    <w:tmpl w:val="FFFFFFFF"/>
    <w:lvl w:ilvl="0">
      <w:numFmt w:val="bullet"/>
      <w:lvlText w:val=""/>
      <w:lvlJc w:val="left"/>
      <w:pPr>
        <w:ind w:left="825" w:hanging="360"/>
      </w:pPr>
      <w:rPr>
        <w:rFonts w:ascii="Symbol" w:hAnsi="Symbol" w:cs="Symbol"/>
        <w:b w:val="0"/>
        <w:bCs w:val="0"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162" w:hanging="360"/>
      </w:pPr>
    </w:lvl>
    <w:lvl w:ilvl="2">
      <w:numFmt w:val="bullet"/>
      <w:lvlText w:val="•"/>
      <w:lvlJc w:val="left"/>
      <w:pPr>
        <w:ind w:left="1504" w:hanging="360"/>
      </w:pPr>
    </w:lvl>
    <w:lvl w:ilvl="3">
      <w:numFmt w:val="bullet"/>
      <w:lvlText w:val="•"/>
      <w:lvlJc w:val="left"/>
      <w:pPr>
        <w:ind w:left="1846" w:hanging="360"/>
      </w:pPr>
    </w:lvl>
    <w:lvl w:ilvl="4">
      <w:numFmt w:val="bullet"/>
      <w:lvlText w:val="•"/>
      <w:lvlJc w:val="left"/>
      <w:pPr>
        <w:ind w:left="2188" w:hanging="360"/>
      </w:pPr>
    </w:lvl>
    <w:lvl w:ilvl="5">
      <w:numFmt w:val="bullet"/>
      <w:lvlText w:val="•"/>
      <w:lvlJc w:val="left"/>
      <w:pPr>
        <w:ind w:left="2530" w:hanging="360"/>
      </w:pPr>
    </w:lvl>
    <w:lvl w:ilvl="6">
      <w:numFmt w:val="bullet"/>
      <w:lvlText w:val="•"/>
      <w:lvlJc w:val="left"/>
      <w:pPr>
        <w:ind w:left="2872" w:hanging="360"/>
      </w:pPr>
    </w:lvl>
    <w:lvl w:ilvl="7">
      <w:numFmt w:val="bullet"/>
      <w:lvlText w:val="•"/>
      <w:lvlJc w:val="left"/>
      <w:pPr>
        <w:ind w:left="3214" w:hanging="360"/>
      </w:pPr>
    </w:lvl>
    <w:lvl w:ilvl="8">
      <w:numFmt w:val="bullet"/>
      <w:lvlText w:val="•"/>
      <w:lvlJc w:val="left"/>
      <w:pPr>
        <w:ind w:left="3556" w:hanging="360"/>
      </w:pPr>
    </w:lvl>
  </w:abstractNum>
  <w:abstractNum w:abstractNumId="4" w15:restartNumberingAfterBreak="0">
    <w:nsid w:val="0000041D"/>
    <w:multiLevelType w:val="multilevel"/>
    <w:tmpl w:val="FFFFFFFF"/>
    <w:lvl w:ilvl="0">
      <w:numFmt w:val="bullet"/>
      <w:lvlText w:val=""/>
      <w:lvlJc w:val="left"/>
      <w:pPr>
        <w:ind w:left="825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62" w:hanging="360"/>
      </w:pPr>
    </w:lvl>
    <w:lvl w:ilvl="2">
      <w:numFmt w:val="bullet"/>
      <w:lvlText w:val="•"/>
      <w:lvlJc w:val="left"/>
      <w:pPr>
        <w:ind w:left="1504" w:hanging="360"/>
      </w:pPr>
    </w:lvl>
    <w:lvl w:ilvl="3">
      <w:numFmt w:val="bullet"/>
      <w:lvlText w:val="•"/>
      <w:lvlJc w:val="left"/>
      <w:pPr>
        <w:ind w:left="1846" w:hanging="360"/>
      </w:pPr>
    </w:lvl>
    <w:lvl w:ilvl="4">
      <w:numFmt w:val="bullet"/>
      <w:lvlText w:val="•"/>
      <w:lvlJc w:val="left"/>
      <w:pPr>
        <w:ind w:left="2188" w:hanging="360"/>
      </w:pPr>
    </w:lvl>
    <w:lvl w:ilvl="5">
      <w:numFmt w:val="bullet"/>
      <w:lvlText w:val="•"/>
      <w:lvlJc w:val="left"/>
      <w:pPr>
        <w:ind w:left="2530" w:hanging="360"/>
      </w:pPr>
    </w:lvl>
    <w:lvl w:ilvl="6">
      <w:numFmt w:val="bullet"/>
      <w:lvlText w:val="•"/>
      <w:lvlJc w:val="left"/>
      <w:pPr>
        <w:ind w:left="2872" w:hanging="360"/>
      </w:pPr>
    </w:lvl>
    <w:lvl w:ilvl="7">
      <w:numFmt w:val="bullet"/>
      <w:lvlText w:val="•"/>
      <w:lvlJc w:val="left"/>
      <w:pPr>
        <w:ind w:left="3214" w:hanging="360"/>
      </w:pPr>
    </w:lvl>
    <w:lvl w:ilvl="8">
      <w:numFmt w:val="bullet"/>
      <w:lvlText w:val="•"/>
      <w:lvlJc w:val="left"/>
      <w:pPr>
        <w:ind w:left="3556" w:hanging="360"/>
      </w:pPr>
    </w:lvl>
  </w:abstractNum>
  <w:abstractNum w:abstractNumId="5" w15:restartNumberingAfterBreak="0">
    <w:nsid w:val="03C2567B"/>
    <w:multiLevelType w:val="hybridMultilevel"/>
    <w:tmpl w:val="04E04670"/>
    <w:lvl w:ilvl="0" w:tplc="AADC47DE">
      <w:start w:val="1"/>
      <w:numFmt w:val="lowerRoman"/>
      <w:lvlText w:val="(%1)"/>
      <w:lvlJc w:val="left"/>
      <w:pPr>
        <w:ind w:left="1080" w:hanging="720"/>
      </w:pPr>
      <w:rPr>
        <w:rFonts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C146F"/>
    <w:multiLevelType w:val="hybridMultilevel"/>
    <w:tmpl w:val="D14606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5B0AD4"/>
    <w:multiLevelType w:val="hybridMultilevel"/>
    <w:tmpl w:val="4192F9AA"/>
    <w:lvl w:ilvl="0" w:tplc="282C7230">
      <w:start w:val="1"/>
      <w:numFmt w:val="lowerRoman"/>
      <w:lvlText w:val="(%1)"/>
      <w:lvlJc w:val="left"/>
      <w:pPr>
        <w:ind w:left="720" w:hanging="360"/>
      </w:pPr>
      <w:rPr>
        <w:rFonts w:cs="Arial"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53A20"/>
    <w:multiLevelType w:val="hybridMultilevel"/>
    <w:tmpl w:val="2F40F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0F0F66"/>
    <w:multiLevelType w:val="hybridMultilevel"/>
    <w:tmpl w:val="E326C546"/>
    <w:lvl w:ilvl="0" w:tplc="282C7230">
      <w:start w:val="1"/>
      <w:numFmt w:val="lowerRoman"/>
      <w:lvlText w:val="(%1)"/>
      <w:lvlJc w:val="left"/>
      <w:pPr>
        <w:ind w:left="720" w:hanging="360"/>
      </w:pPr>
      <w:rPr>
        <w:rFonts w:cs="Arial"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E22A6"/>
    <w:multiLevelType w:val="hybridMultilevel"/>
    <w:tmpl w:val="D95C5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35E07"/>
    <w:multiLevelType w:val="hybridMultilevel"/>
    <w:tmpl w:val="FF2CFA22"/>
    <w:lvl w:ilvl="0" w:tplc="930809A0">
      <w:start w:val="1"/>
      <w:numFmt w:val="lowerRoman"/>
      <w:lvlText w:val="(%1)"/>
      <w:lvlJc w:val="left"/>
      <w:pPr>
        <w:ind w:left="1080" w:hanging="720"/>
      </w:pPr>
      <w:rPr>
        <w:rFonts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331"/>
    <w:multiLevelType w:val="hybridMultilevel"/>
    <w:tmpl w:val="111E2A36"/>
    <w:lvl w:ilvl="0" w:tplc="B80E96DC">
      <w:start w:val="1"/>
      <w:numFmt w:val="lowerRoman"/>
      <w:lvlText w:val="(%1)"/>
      <w:lvlJc w:val="left"/>
      <w:pPr>
        <w:ind w:left="1080" w:hanging="720"/>
      </w:pPr>
      <w:rPr>
        <w:rFonts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93ABB"/>
    <w:multiLevelType w:val="hybridMultilevel"/>
    <w:tmpl w:val="ADA64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54A1D"/>
    <w:multiLevelType w:val="hybridMultilevel"/>
    <w:tmpl w:val="D2F204DC"/>
    <w:lvl w:ilvl="0" w:tplc="120001B4">
      <w:start w:val="1"/>
      <w:numFmt w:val="lowerRoman"/>
      <w:lvlText w:val="%1)"/>
      <w:lvlJc w:val="left"/>
      <w:pPr>
        <w:ind w:left="72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905605"/>
    <w:multiLevelType w:val="hybridMultilevel"/>
    <w:tmpl w:val="20BC2CCE"/>
    <w:lvl w:ilvl="0" w:tplc="30267B0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332F5A"/>
    <w:multiLevelType w:val="hybridMultilevel"/>
    <w:tmpl w:val="ADF8B906"/>
    <w:lvl w:ilvl="0" w:tplc="9272B17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D52BDA"/>
    <w:multiLevelType w:val="hybridMultilevel"/>
    <w:tmpl w:val="46AC80FE"/>
    <w:lvl w:ilvl="0" w:tplc="E21AC490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EB35576"/>
    <w:multiLevelType w:val="hybridMultilevel"/>
    <w:tmpl w:val="1098EB1E"/>
    <w:lvl w:ilvl="0" w:tplc="92380A46">
      <w:start w:val="1"/>
      <w:numFmt w:val="lowerRoman"/>
      <w:lvlText w:val="(%1)"/>
      <w:lvlJc w:val="left"/>
      <w:pPr>
        <w:ind w:left="1080" w:hanging="720"/>
      </w:pPr>
      <w:rPr>
        <w:rFonts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8264F"/>
    <w:multiLevelType w:val="hybridMultilevel"/>
    <w:tmpl w:val="C8B68B2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F94375"/>
    <w:multiLevelType w:val="hybridMultilevel"/>
    <w:tmpl w:val="5A8E7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534DC"/>
    <w:multiLevelType w:val="hybridMultilevel"/>
    <w:tmpl w:val="F06E34E2"/>
    <w:lvl w:ilvl="0" w:tplc="41FA877C">
      <w:start w:val="1"/>
      <w:numFmt w:val="lowerRoman"/>
      <w:lvlText w:val="(%1)"/>
      <w:lvlJc w:val="left"/>
      <w:pPr>
        <w:ind w:left="1080" w:hanging="720"/>
      </w:pPr>
      <w:rPr>
        <w:rFonts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290A8B"/>
    <w:multiLevelType w:val="hybridMultilevel"/>
    <w:tmpl w:val="A0602788"/>
    <w:lvl w:ilvl="0" w:tplc="D48819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B1F18"/>
    <w:multiLevelType w:val="hybridMultilevel"/>
    <w:tmpl w:val="46708230"/>
    <w:lvl w:ilvl="0" w:tplc="282C7230">
      <w:start w:val="1"/>
      <w:numFmt w:val="lowerRoman"/>
      <w:lvlText w:val="(%1)"/>
      <w:lvlJc w:val="left"/>
      <w:pPr>
        <w:ind w:left="720" w:hanging="360"/>
      </w:pPr>
      <w:rPr>
        <w:rFonts w:cs="Arial"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B5AE5"/>
    <w:multiLevelType w:val="hybridMultilevel"/>
    <w:tmpl w:val="A212F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12A02"/>
    <w:multiLevelType w:val="hybridMultilevel"/>
    <w:tmpl w:val="248449FC"/>
    <w:lvl w:ilvl="0" w:tplc="9C5E51EA">
      <w:start w:val="1"/>
      <w:numFmt w:val="lowerRoman"/>
      <w:lvlText w:val="(%1)"/>
      <w:lvlJc w:val="left"/>
      <w:pPr>
        <w:ind w:left="1080" w:hanging="720"/>
      </w:pPr>
      <w:rPr>
        <w:rFonts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22A9F"/>
    <w:multiLevelType w:val="hybridMultilevel"/>
    <w:tmpl w:val="EDEABF3E"/>
    <w:lvl w:ilvl="0" w:tplc="08090001">
      <w:start w:val="1"/>
      <w:numFmt w:val="bullet"/>
      <w:lvlText w:val=""/>
      <w:lvlJc w:val="left"/>
      <w:pPr>
        <w:ind w:left="79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150" w:hanging="360"/>
      </w:pPr>
    </w:lvl>
    <w:lvl w:ilvl="2" w:tplc="0809001B" w:tentative="1">
      <w:start w:val="1"/>
      <w:numFmt w:val="lowerRoman"/>
      <w:lvlText w:val="%3."/>
      <w:lvlJc w:val="right"/>
      <w:pPr>
        <w:ind w:left="1870" w:hanging="180"/>
      </w:pPr>
    </w:lvl>
    <w:lvl w:ilvl="3" w:tplc="0809000F" w:tentative="1">
      <w:start w:val="1"/>
      <w:numFmt w:val="decimal"/>
      <w:lvlText w:val="%4."/>
      <w:lvlJc w:val="left"/>
      <w:pPr>
        <w:ind w:left="2590" w:hanging="360"/>
      </w:pPr>
    </w:lvl>
    <w:lvl w:ilvl="4" w:tplc="08090019" w:tentative="1">
      <w:start w:val="1"/>
      <w:numFmt w:val="lowerLetter"/>
      <w:lvlText w:val="%5."/>
      <w:lvlJc w:val="left"/>
      <w:pPr>
        <w:ind w:left="3310" w:hanging="360"/>
      </w:pPr>
    </w:lvl>
    <w:lvl w:ilvl="5" w:tplc="0809001B" w:tentative="1">
      <w:start w:val="1"/>
      <w:numFmt w:val="lowerRoman"/>
      <w:lvlText w:val="%6."/>
      <w:lvlJc w:val="right"/>
      <w:pPr>
        <w:ind w:left="4030" w:hanging="180"/>
      </w:pPr>
    </w:lvl>
    <w:lvl w:ilvl="6" w:tplc="0809000F" w:tentative="1">
      <w:start w:val="1"/>
      <w:numFmt w:val="decimal"/>
      <w:lvlText w:val="%7."/>
      <w:lvlJc w:val="left"/>
      <w:pPr>
        <w:ind w:left="4750" w:hanging="360"/>
      </w:pPr>
    </w:lvl>
    <w:lvl w:ilvl="7" w:tplc="08090019" w:tentative="1">
      <w:start w:val="1"/>
      <w:numFmt w:val="lowerLetter"/>
      <w:lvlText w:val="%8."/>
      <w:lvlJc w:val="left"/>
      <w:pPr>
        <w:ind w:left="5470" w:hanging="360"/>
      </w:pPr>
    </w:lvl>
    <w:lvl w:ilvl="8" w:tplc="08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7" w15:restartNumberingAfterBreak="0">
    <w:nsid w:val="4E7056AE"/>
    <w:multiLevelType w:val="hybridMultilevel"/>
    <w:tmpl w:val="30242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24CFB"/>
    <w:multiLevelType w:val="hybridMultilevel"/>
    <w:tmpl w:val="1C5431FA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9" w15:restartNumberingAfterBreak="0">
    <w:nsid w:val="60A0376B"/>
    <w:multiLevelType w:val="hybridMultilevel"/>
    <w:tmpl w:val="657472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61891"/>
    <w:multiLevelType w:val="hybridMultilevel"/>
    <w:tmpl w:val="A976AEC0"/>
    <w:lvl w:ilvl="0" w:tplc="2834CA12">
      <w:start w:val="1"/>
      <w:numFmt w:val="low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D20564"/>
    <w:multiLevelType w:val="hybridMultilevel"/>
    <w:tmpl w:val="FED26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D38D8"/>
    <w:multiLevelType w:val="hybridMultilevel"/>
    <w:tmpl w:val="09BA6FDC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3" w15:restartNumberingAfterBreak="0">
    <w:nsid w:val="6D5B7E05"/>
    <w:multiLevelType w:val="hybridMultilevel"/>
    <w:tmpl w:val="25823380"/>
    <w:lvl w:ilvl="0" w:tplc="3A44A740">
      <w:start w:val="1"/>
      <w:numFmt w:val="lowerRoman"/>
      <w:lvlText w:val="(%1)"/>
      <w:lvlJc w:val="left"/>
      <w:pPr>
        <w:ind w:left="1080" w:hanging="720"/>
      </w:pPr>
      <w:rPr>
        <w:rFonts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B7261"/>
    <w:multiLevelType w:val="hybridMultilevel"/>
    <w:tmpl w:val="04E4E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A75F24"/>
    <w:multiLevelType w:val="hybridMultilevel"/>
    <w:tmpl w:val="2BE08DB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23055"/>
    <w:multiLevelType w:val="hybridMultilevel"/>
    <w:tmpl w:val="0BE0F7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64B81"/>
    <w:multiLevelType w:val="hybridMultilevel"/>
    <w:tmpl w:val="0E02E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C7CAB"/>
    <w:multiLevelType w:val="hybridMultilevel"/>
    <w:tmpl w:val="0234E20C"/>
    <w:lvl w:ilvl="0" w:tplc="282C7230">
      <w:start w:val="1"/>
      <w:numFmt w:val="lowerRoman"/>
      <w:lvlText w:val="(%1)"/>
      <w:lvlJc w:val="left"/>
      <w:pPr>
        <w:ind w:left="720" w:hanging="360"/>
      </w:pPr>
      <w:rPr>
        <w:rFonts w:cs="Arial"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A608C1"/>
    <w:multiLevelType w:val="hybridMultilevel"/>
    <w:tmpl w:val="E7DA2EA0"/>
    <w:lvl w:ilvl="0" w:tplc="282C7230">
      <w:start w:val="1"/>
      <w:numFmt w:val="lowerRoman"/>
      <w:lvlText w:val="(%1)"/>
      <w:lvlJc w:val="left"/>
      <w:pPr>
        <w:ind w:left="720" w:hanging="360"/>
      </w:pPr>
      <w:rPr>
        <w:rFonts w:cs="Arial"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902D8"/>
    <w:multiLevelType w:val="hybridMultilevel"/>
    <w:tmpl w:val="164260C2"/>
    <w:lvl w:ilvl="0" w:tplc="ABF2E902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 w:val="0"/>
      </w:rPr>
    </w:lvl>
    <w:lvl w:ilvl="1" w:tplc="08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757697">
    <w:abstractNumId w:val="6"/>
  </w:num>
  <w:num w:numId="2" w16cid:durableId="680281107">
    <w:abstractNumId w:val="19"/>
  </w:num>
  <w:num w:numId="3" w16cid:durableId="918253462">
    <w:abstractNumId w:val="15"/>
  </w:num>
  <w:num w:numId="4" w16cid:durableId="1468473489">
    <w:abstractNumId w:val="16"/>
  </w:num>
  <w:num w:numId="5" w16cid:durableId="1880239658">
    <w:abstractNumId w:val="14"/>
  </w:num>
  <w:num w:numId="6" w16cid:durableId="402798914">
    <w:abstractNumId w:val="36"/>
  </w:num>
  <w:num w:numId="7" w16cid:durableId="1036151925">
    <w:abstractNumId w:val="37"/>
  </w:num>
  <w:num w:numId="8" w16cid:durableId="1461266997">
    <w:abstractNumId w:val="12"/>
  </w:num>
  <w:num w:numId="9" w16cid:durableId="1820538128">
    <w:abstractNumId w:val="40"/>
  </w:num>
  <w:num w:numId="10" w16cid:durableId="453525327">
    <w:abstractNumId w:val="23"/>
  </w:num>
  <w:num w:numId="11" w16cid:durableId="140463521">
    <w:abstractNumId w:val="30"/>
  </w:num>
  <w:num w:numId="12" w16cid:durableId="1695306955">
    <w:abstractNumId w:val="22"/>
  </w:num>
  <w:num w:numId="13" w16cid:durableId="75832252">
    <w:abstractNumId w:val="17"/>
  </w:num>
  <w:num w:numId="14" w16cid:durableId="1099370082">
    <w:abstractNumId w:val="38"/>
  </w:num>
  <w:num w:numId="15" w16cid:durableId="174926954">
    <w:abstractNumId w:val="7"/>
  </w:num>
  <w:num w:numId="16" w16cid:durableId="329453088">
    <w:abstractNumId w:val="39"/>
  </w:num>
  <w:num w:numId="17" w16cid:durableId="657804124">
    <w:abstractNumId w:val="9"/>
  </w:num>
  <w:num w:numId="18" w16cid:durableId="423720501">
    <w:abstractNumId w:val="5"/>
  </w:num>
  <w:num w:numId="19" w16cid:durableId="1587612640">
    <w:abstractNumId w:val="18"/>
  </w:num>
  <w:num w:numId="20" w16cid:durableId="554852890">
    <w:abstractNumId w:val="21"/>
  </w:num>
  <w:num w:numId="21" w16cid:durableId="1260917454">
    <w:abstractNumId w:val="11"/>
  </w:num>
  <w:num w:numId="22" w16cid:durableId="1681009290">
    <w:abstractNumId w:val="25"/>
  </w:num>
  <w:num w:numId="23" w16cid:durableId="1780685066">
    <w:abstractNumId w:val="33"/>
  </w:num>
  <w:num w:numId="24" w16cid:durableId="450125989">
    <w:abstractNumId w:val="26"/>
  </w:num>
  <w:num w:numId="25" w16cid:durableId="1926107181">
    <w:abstractNumId w:val="35"/>
  </w:num>
  <w:num w:numId="26" w16cid:durableId="1399591918">
    <w:abstractNumId w:val="8"/>
  </w:num>
  <w:num w:numId="27" w16cid:durableId="790975569">
    <w:abstractNumId w:val="29"/>
  </w:num>
  <w:num w:numId="28" w16cid:durableId="1822236462">
    <w:abstractNumId w:val="28"/>
  </w:num>
  <w:num w:numId="29" w16cid:durableId="1951274541">
    <w:abstractNumId w:val="10"/>
  </w:num>
  <w:num w:numId="30" w16cid:durableId="1608805817">
    <w:abstractNumId w:val="20"/>
  </w:num>
  <w:num w:numId="31" w16cid:durableId="1411073708">
    <w:abstractNumId w:val="32"/>
  </w:num>
  <w:num w:numId="32" w16cid:durableId="1912889862">
    <w:abstractNumId w:val="1"/>
  </w:num>
  <w:num w:numId="33" w16cid:durableId="1852602882">
    <w:abstractNumId w:val="31"/>
  </w:num>
  <w:num w:numId="34" w16cid:durableId="1661693875">
    <w:abstractNumId w:val="3"/>
  </w:num>
  <w:num w:numId="35" w16cid:durableId="1036273934">
    <w:abstractNumId w:val="4"/>
  </w:num>
  <w:num w:numId="36" w16cid:durableId="1406368242">
    <w:abstractNumId w:val="2"/>
  </w:num>
  <w:num w:numId="37" w16cid:durableId="829445263">
    <w:abstractNumId w:val="34"/>
  </w:num>
  <w:num w:numId="38" w16cid:durableId="1232082706">
    <w:abstractNumId w:val="27"/>
  </w:num>
  <w:num w:numId="39" w16cid:durableId="1726104247">
    <w:abstractNumId w:val="13"/>
  </w:num>
  <w:num w:numId="40" w16cid:durableId="22681459">
    <w:abstractNumId w:val="24"/>
  </w:num>
  <w:num w:numId="41" w16cid:durableId="184519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5E3"/>
    <w:rsid w:val="00001CB2"/>
    <w:rsid w:val="00002831"/>
    <w:rsid w:val="00003551"/>
    <w:rsid w:val="000053C0"/>
    <w:rsid w:val="000102EF"/>
    <w:rsid w:val="00014193"/>
    <w:rsid w:val="000169CC"/>
    <w:rsid w:val="0002117B"/>
    <w:rsid w:val="000249FE"/>
    <w:rsid w:val="00025151"/>
    <w:rsid w:val="00030F8A"/>
    <w:rsid w:val="00034389"/>
    <w:rsid w:val="000351B3"/>
    <w:rsid w:val="0003580D"/>
    <w:rsid w:val="0003669D"/>
    <w:rsid w:val="00040344"/>
    <w:rsid w:val="00041765"/>
    <w:rsid w:val="0004435F"/>
    <w:rsid w:val="00047C68"/>
    <w:rsid w:val="000543C3"/>
    <w:rsid w:val="0005563C"/>
    <w:rsid w:val="000574CE"/>
    <w:rsid w:val="00060FCC"/>
    <w:rsid w:val="00061EFA"/>
    <w:rsid w:val="000634C5"/>
    <w:rsid w:val="00070452"/>
    <w:rsid w:val="000704BE"/>
    <w:rsid w:val="000743CE"/>
    <w:rsid w:val="00074A1C"/>
    <w:rsid w:val="00076CE9"/>
    <w:rsid w:val="00081DA3"/>
    <w:rsid w:val="0008563F"/>
    <w:rsid w:val="000A2001"/>
    <w:rsid w:val="000B076A"/>
    <w:rsid w:val="000B179A"/>
    <w:rsid w:val="000B1E2D"/>
    <w:rsid w:val="000B35FC"/>
    <w:rsid w:val="000B56A9"/>
    <w:rsid w:val="000C41C6"/>
    <w:rsid w:val="000C53D7"/>
    <w:rsid w:val="000D1831"/>
    <w:rsid w:val="000F458F"/>
    <w:rsid w:val="00101353"/>
    <w:rsid w:val="001029EA"/>
    <w:rsid w:val="0010508F"/>
    <w:rsid w:val="00110A70"/>
    <w:rsid w:val="00110E64"/>
    <w:rsid w:val="00111752"/>
    <w:rsid w:val="00113E9A"/>
    <w:rsid w:val="00114E0B"/>
    <w:rsid w:val="001202C4"/>
    <w:rsid w:val="001230AD"/>
    <w:rsid w:val="001235FB"/>
    <w:rsid w:val="001301CA"/>
    <w:rsid w:val="00132853"/>
    <w:rsid w:val="00133C0C"/>
    <w:rsid w:val="001355FD"/>
    <w:rsid w:val="001358D3"/>
    <w:rsid w:val="001403F9"/>
    <w:rsid w:val="00140704"/>
    <w:rsid w:val="0014084E"/>
    <w:rsid w:val="00140ED4"/>
    <w:rsid w:val="001410E0"/>
    <w:rsid w:val="00141F9F"/>
    <w:rsid w:val="00146005"/>
    <w:rsid w:val="001473D8"/>
    <w:rsid w:val="00161FA4"/>
    <w:rsid w:val="00162974"/>
    <w:rsid w:val="00173944"/>
    <w:rsid w:val="001852B6"/>
    <w:rsid w:val="00190A31"/>
    <w:rsid w:val="00192CB6"/>
    <w:rsid w:val="00196954"/>
    <w:rsid w:val="001A361C"/>
    <w:rsid w:val="001A6747"/>
    <w:rsid w:val="001A6972"/>
    <w:rsid w:val="001A71C8"/>
    <w:rsid w:val="001B1031"/>
    <w:rsid w:val="001B1698"/>
    <w:rsid w:val="001B1C7E"/>
    <w:rsid w:val="001C34F3"/>
    <w:rsid w:val="001C3FFA"/>
    <w:rsid w:val="001C7622"/>
    <w:rsid w:val="001D4A4F"/>
    <w:rsid w:val="001D5C12"/>
    <w:rsid w:val="001D6C59"/>
    <w:rsid w:val="001D7EFC"/>
    <w:rsid w:val="001E27F1"/>
    <w:rsid w:val="001E5136"/>
    <w:rsid w:val="001E65E9"/>
    <w:rsid w:val="001F0099"/>
    <w:rsid w:val="001F1C2E"/>
    <w:rsid w:val="001F1E56"/>
    <w:rsid w:val="001F5D9A"/>
    <w:rsid w:val="00200821"/>
    <w:rsid w:val="002038B4"/>
    <w:rsid w:val="00206A9D"/>
    <w:rsid w:val="0020796D"/>
    <w:rsid w:val="00215CA9"/>
    <w:rsid w:val="002175F3"/>
    <w:rsid w:val="00221372"/>
    <w:rsid w:val="0022673B"/>
    <w:rsid w:val="0022689A"/>
    <w:rsid w:val="002300C7"/>
    <w:rsid w:val="002301E4"/>
    <w:rsid w:val="002370AA"/>
    <w:rsid w:val="00237857"/>
    <w:rsid w:val="00237A68"/>
    <w:rsid w:val="002404CF"/>
    <w:rsid w:val="00240B63"/>
    <w:rsid w:val="00246561"/>
    <w:rsid w:val="00247AB4"/>
    <w:rsid w:val="00252A7B"/>
    <w:rsid w:val="00255E16"/>
    <w:rsid w:val="00257166"/>
    <w:rsid w:val="00261934"/>
    <w:rsid w:val="00261F09"/>
    <w:rsid w:val="002631B0"/>
    <w:rsid w:val="0026368E"/>
    <w:rsid w:val="0026778C"/>
    <w:rsid w:val="00275448"/>
    <w:rsid w:val="002806FA"/>
    <w:rsid w:val="00290F5E"/>
    <w:rsid w:val="002A07FB"/>
    <w:rsid w:val="002A3473"/>
    <w:rsid w:val="002A6214"/>
    <w:rsid w:val="002A75DF"/>
    <w:rsid w:val="002B0306"/>
    <w:rsid w:val="002B31DB"/>
    <w:rsid w:val="002B439E"/>
    <w:rsid w:val="002B5AD7"/>
    <w:rsid w:val="002B7D86"/>
    <w:rsid w:val="002C0A30"/>
    <w:rsid w:val="002C1136"/>
    <w:rsid w:val="002D1244"/>
    <w:rsid w:val="002D24CA"/>
    <w:rsid w:val="002E2ADF"/>
    <w:rsid w:val="002E5AEA"/>
    <w:rsid w:val="002F3C2D"/>
    <w:rsid w:val="002F586C"/>
    <w:rsid w:val="0030572E"/>
    <w:rsid w:val="00311741"/>
    <w:rsid w:val="00312468"/>
    <w:rsid w:val="00313B8A"/>
    <w:rsid w:val="00314756"/>
    <w:rsid w:val="00314E2A"/>
    <w:rsid w:val="003215DF"/>
    <w:rsid w:val="00324320"/>
    <w:rsid w:val="003267F2"/>
    <w:rsid w:val="003328F6"/>
    <w:rsid w:val="00334057"/>
    <w:rsid w:val="003429A4"/>
    <w:rsid w:val="003439F7"/>
    <w:rsid w:val="00350D12"/>
    <w:rsid w:val="003524B3"/>
    <w:rsid w:val="003528EB"/>
    <w:rsid w:val="0036038B"/>
    <w:rsid w:val="003605FA"/>
    <w:rsid w:val="00370595"/>
    <w:rsid w:val="003737A4"/>
    <w:rsid w:val="0038363E"/>
    <w:rsid w:val="00384CB5"/>
    <w:rsid w:val="00390947"/>
    <w:rsid w:val="00391BC2"/>
    <w:rsid w:val="003958B3"/>
    <w:rsid w:val="003A02CF"/>
    <w:rsid w:val="003A3379"/>
    <w:rsid w:val="003A3787"/>
    <w:rsid w:val="003B190F"/>
    <w:rsid w:val="003B4299"/>
    <w:rsid w:val="003B4C25"/>
    <w:rsid w:val="003B74CC"/>
    <w:rsid w:val="003C0785"/>
    <w:rsid w:val="003C6BEC"/>
    <w:rsid w:val="003D5F21"/>
    <w:rsid w:val="003D6E2F"/>
    <w:rsid w:val="003E073F"/>
    <w:rsid w:val="003E4CEF"/>
    <w:rsid w:val="003E58A7"/>
    <w:rsid w:val="003E6458"/>
    <w:rsid w:val="003F4E1A"/>
    <w:rsid w:val="0042114C"/>
    <w:rsid w:val="0042286F"/>
    <w:rsid w:val="0043417D"/>
    <w:rsid w:val="00434C04"/>
    <w:rsid w:val="004352ED"/>
    <w:rsid w:val="004420E6"/>
    <w:rsid w:val="0044346B"/>
    <w:rsid w:val="0044588C"/>
    <w:rsid w:val="00450578"/>
    <w:rsid w:val="00451A68"/>
    <w:rsid w:val="004619CB"/>
    <w:rsid w:val="00461B3E"/>
    <w:rsid w:val="0046207A"/>
    <w:rsid w:val="00467973"/>
    <w:rsid w:val="00476426"/>
    <w:rsid w:val="00491A32"/>
    <w:rsid w:val="00491AB6"/>
    <w:rsid w:val="0049577B"/>
    <w:rsid w:val="00496E24"/>
    <w:rsid w:val="004A01AB"/>
    <w:rsid w:val="004B0FD1"/>
    <w:rsid w:val="004B23E8"/>
    <w:rsid w:val="004B52AD"/>
    <w:rsid w:val="004C0CE8"/>
    <w:rsid w:val="004C5E8B"/>
    <w:rsid w:val="004C635E"/>
    <w:rsid w:val="004D1E90"/>
    <w:rsid w:val="004D7045"/>
    <w:rsid w:val="004E1D82"/>
    <w:rsid w:val="004E4542"/>
    <w:rsid w:val="004E54F1"/>
    <w:rsid w:val="004E621A"/>
    <w:rsid w:val="004F3570"/>
    <w:rsid w:val="004F3725"/>
    <w:rsid w:val="004F7670"/>
    <w:rsid w:val="004F78C3"/>
    <w:rsid w:val="00501115"/>
    <w:rsid w:val="00502E0D"/>
    <w:rsid w:val="00503070"/>
    <w:rsid w:val="005058E9"/>
    <w:rsid w:val="00507915"/>
    <w:rsid w:val="00517349"/>
    <w:rsid w:val="00523303"/>
    <w:rsid w:val="0052473C"/>
    <w:rsid w:val="00524E05"/>
    <w:rsid w:val="005315CF"/>
    <w:rsid w:val="00535360"/>
    <w:rsid w:val="0053720B"/>
    <w:rsid w:val="005375C4"/>
    <w:rsid w:val="00554634"/>
    <w:rsid w:val="00555A1D"/>
    <w:rsid w:val="00556A67"/>
    <w:rsid w:val="005572DB"/>
    <w:rsid w:val="00561141"/>
    <w:rsid w:val="0056466B"/>
    <w:rsid w:val="005774D5"/>
    <w:rsid w:val="005800E9"/>
    <w:rsid w:val="00585B65"/>
    <w:rsid w:val="005904D8"/>
    <w:rsid w:val="00594CF8"/>
    <w:rsid w:val="005A0188"/>
    <w:rsid w:val="005A6487"/>
    <w:rsid w:val="005A77B0"/>
    <w:rsid w:val="005B5554"/>
    <w:rsid w:val="005B6D9B"/>
    <w:rsid w:val="005C1D9E"/>
    <w:rsid w:val="005C1EAA"/>
    <w:rsid w:val="005D4A05"/>
    <w:rsid w:val="005E3BE4"/>
    <w:rsid w:val="005E74D7"/>
    <w:rsid w:val="005F7F62"/>
    <w:rsid w:val="00613FA2"/>
    <w:rsid w:val="00614FE4"/>
    <w:rsid w:val="00617012"/>
    <w:rsid w:val="00617260"/>
    <w:rsid w:val="00620293"/>
    <w:rsid w:val="0063273F"/>
    <w:rsid w:val="00643207"/>
    <w:rsid w:val="00643B6E"/>
    <w:rsid w:val="006518C2"/>
    <w:rsid w:val="00661090"/>
    <w:rsid w:val="00661D79"/>
    <w:rsid w:val="00662B2A"/>
    <w:rsid w:val="006652E0"/>
    <w:rsid w:val="006659DE"/>
    <w:rsid w:val="0066660D"/>
    <w:rsid w:val="006701B3"/>
    <w:rsid w:val="00670958"/>
    <w:rsid w:val="00670A15"/>
    <w:rsid w:val="0067271D"/>
    <w:rsid w:val="00682EEC"/>
    <w:rsid w:val="00684D7C"/>
    <w:rsid w:val="00684F19"/>
    <w:rsid w:val="006850E6"/>
    <w:rsid w:val="006875BE"/>
    <w:rsid w:val="006969D9"/>
    <w:rsid w:val="00696CC1"/>
    <w:rsid w:val="00697C58"/>
    <w:rsid w:val="006A00B7"/>
    <w:rsid w:val="006A5E4A"/>
    <w:rsid w:val="006A77DB"/>
    <w:rsid w:val="006B1350"/>
    <w:rsid w:val="006B1734"/>
    <w:rsid w:val="006B1844"/>
    <w:rsid w:val="006C4BA5"/>
    <w:rsid w:val="006C4CA5"/>
    <w:rsid w:val="006C5328"/>
    <w:rsid w:val="006C6BE9"/>
    <w:rsid w:val="006C7142"/>
    <w:rsid w:val="006D1CE8"/>
    <w:rsid w:val="006D4E19"/>
    <w:rsid w:val="006D531D"/>
    <w:rsid w:val="006D60CC"/>
    <w:rsid w:val="006E173A"/>
    <w:rsid w:val="006E3AA3"/>
    <w:rsid w:val="006E4034"/>
    <w:rsid w:val="006E58DB"/>
    <w:rsid w:val="006F2B46"/>
    <w:rsid w:val="006F35F7"/>
    <w:rsid w:val="006F6106"/>
    <w:rsid w:val="007027F8"/>
    <w:rsid w:val="007054AB"/>
    <w:rsid w:val="007072A9"/>
    <w:rsid w:val="007115E0"/>
    <w:rsid w:val="00716E62"/>
    <w:rsid w:val="00717C30"/>
    <w:rsid w:val="0071C976"/>
    <w:rsid w:val="00720878"/>
    <w:rsid w:val="0072200C"/>
    <w:rsid w:val="00723588"/>
    <w:rsid w:val="0072654E"/>
    <w:rsid w:val="00726EF1"/>
    <w:rsid w:val="007308CF"/>
    <w:rsid w:val="0074066E"/>
    <w:rsid w:val="0074083A"/>
    <w:rsid w:val="00741FA1"/>
    <w:rsid w:val="00751C83"/>
    <w:rsid w:val="00751C96"/>
    <w:rsid w:val="007565E3"/>
    <w:rsid w:val="007568B4"/>
    <w:rsid w:val="0077492C"/>
    <w:rsid w:val="00774D20"/>
    <w:rsid w:val="00774E36"/>
    <w:rsid w:val="00781BEC"/>
    <w:rsid w:val="007835C0"/>
    <w:rsid w:val="00785824"/>
    <w:rsid w:val="00786AA6"/>
    <w:rsid w:val="007872EB"/>
    <w:rsid w:val="00787401"/>
    <w:rsid w:val="00790372"/>
    <w:rsid w:val="00790E17"/>
    <w:rsid w:val="00793C10"/>
    <w:rsid w:val="007B59A8"/>
    <w:rsid w:val="007B7CE2"/>
    <w:rsid w:val="007C4E62"/>
    <w:rsid w:val="007D3FF7"/>
    <w:rsid w:val="007D485D"/>
    <w:rsid w:val="007D4A1D"/>
    <w:rsid w:val="007D4D43"/>
    <w:rsid w:val="007E3958"/>
    <w:rsid w:val="007E7B8A"/>
    <w:rsid w:val="007F61B5"/>
    <w:rsid w:val="007F6D5A"/>
    <w:rsid w:val="007F762D"/>
    <w:rsid w:val="0080552C"/>
    <w:rsid w:val="00805651"/>
    <w:rsid w:val="0081029A"/>
    <w:rsid w:val="0081114B"/>
    <w:rsid w:val="00811E43"/>
    <w:rsid w:val="008123AF"/>
    <w:rsid w:val="00813DA7"/>
    <w:rsid w:val="0081545D"/>
    <w:rsid w:val="00815DAB"/>
    <w:rsid w:val="00822289"/>
    <w:rsid w:val="0082336F"/>
    <w:rsid w:val="00825B06"/>
    <w:rsid w:val="00825B42"/>
    <w:rsid w:val="00825D87"/>
    <w:rsid w:val="00826353"/>
    <w:rsid w:val="0082780D"/>
    <w:rsid w:val="0083191A"/>
    <w:rsid w:val="008325C9"/>
    <w:rsid w:val="00834E7B"/>
    <w:rsid w:val="00842F6C"/>
    <w:rsid w:val="0084586B"/>
    <w:rsid w:val="008515CF"/>
    <w:rsid w:val="00852B7E"/>
    <w:rsid w:val="00866C99"/>
    <w:rsid w:val="008702DC"/>
    <w:rsid w:val="008712CB"/>
    <w:rsid w:val="008723F0"/>
    <w:rsid w:val="008732C2"/>
    <w:rsid w:val="0087641C"/>
    <w:rsid w:val="00876BDB"/>
    <w:rsid w:val="00891F9A"/>
    <w:rsid w:val="00892F4C"/>
    <w:rsid w:val="00895D74"/>
    <w:rsid w:val="00897639"/>
    <w:rsid w:val="008A218B"/>
    <w:rsid w:val="008B0B36"/>
    <w:rsid w:val="008B0D67"/>
    <w:rsid w:val="008B1302"/>
    <w:rsid w:val="008B1A23"/>
    <w:rsid w:val="008B4124"/>
    <w:rsid w:val="008B4DEA"/>
    <w:rsid w:val="008B7B4E"/>
    <w:rsid w:val="008C2425"/>
    <w:rsid w:val="008C2D8E"/>
    <w:rsid w:val="008C4296"/>
    <w:rsid w:val="008C5BC0"/>
    <w:rsid w:val="008C7BBC"/>
    <w:rsid w:val="008E0122"/>
    <w:rsid w:val="008E26B4"/>
    <w:rsid w:val="008E2808"/>
    <w:rsid w:val="008E473F"/>
    <w:rsid w:val="008E526E"/>
    <w:rsid w:val="008E6EDA"/>
    <w:rsid w:val="008F011F"/>
    <w:rsid w:val="008F212A"/>
    <w:rsid w:val="008F57E7"/>
    <w:rsid w:val="008F7C7C"/>
    <w:rsid w:val="0090099F"/>
    <w:rsid w:val="0090675B"/>
    <w:rsid w:val="009104CC"/>
    <w:rsid w:val="009122B0"/>
    <w:rsid w:val="00912B2B"/>
    <w:rsid w:val="00915A39"/>
    <w:rsid w:val="009208E6"/>
    <w:rsid w:val="00921761"/>
    <w:rsid w:val="00923A50"/>
    <w:rsid w:val="009269B4"/>
    <w:rsid w:val="00931AFB"/>
    <w:rsid w:val="00937890"/>
    <w:rsid w:val="009500A3"/>
    <w:rsid w:val="00952870"/>
    <w:rsid w:val="00952896"/>
    <w:rsid w:val="009531FA"/>
    <w:rsid w:val="00971B73"/>
    <w:rsid w:val="00971EE0"/>
    <w:rsid w:val="00972122"/>
    <w:rsid w:val="00972B0C"/>
    <w:rsid w:val="00973367"/>
    <w:rsid w:val="0097662E"/>
    <w:rsid w:val="009807B5"/>
    <w:rsid w:val="00981F65"/>
    <w:rsid w:val="009856B5"/>
    <w:rsid w:val="00987D3E"/>
    <w:rsid w:val="00996342"/>
    <w:rsid w:val="00996358"/>
    <w:rsid w:val="009A09F1"/>
    <w:rsid w:val="009A0A3F"/>
    <w:rsid w:val="009A6066"/>
    <w:rsid w:val="009A6DAF"/>
    <w:rsid w:val="009B07ED"/>
    <w:rsid w:val="009B0C5A"/>
    <w:rsid w:val="009B1813"/>
    <w:rsid w:val="009B61B4"/>
    <w:rsid w:val="009C228A"/>
    <w:rsid w:val="009C5123"/>
    <w:rsid w:val="009D22A5"/>
    <w:rsid w:val="009D2CA2"/>
    <w:rsid w:val="009D69A8"/>
    <w:rsid w:val="009E17A3"/>
    <w:rsid w:val="009E20B9"/>
    <w:rsid w:val="009E71B7"/>
    <w:rsid w:val="009F7B3C"/>
    <w:rsid w:val="00A00C37"/>
    <w:rsid w:val="00A05025"/>
    <w:rsid w:val="00A07447"/>
    <w:rsid w:val="00A116DE"/>
    <w:rsid w:val="00A13A05"/>
    <w:rsid w:val="00A144FC"/>
    <w:rsid w:val="00A15423"/>
    <w:rsid w:val="00A15603"/>
    <w:rsid w:val="00A16CED"/>
    <w:rsid w:val="00A17196"/>
    <w:rsid w:val="00A20011"/>
    <w:rsid w:val="00A21AE6"/>
    <w:rsid w:val="00A220D4"/>
    <w:rsid w:val="00A22557"/>
    <w:rsid w:val="00A246D9"/>
    <w:rsid w:val="00A24BE7"/>
    <w:rsid w:val="00A26C38"/>
    <w:rsid w:val="00A26D75"/>
    <w:rsid w:val="00A312C9"/>
    <w:rsid w:val="00A31E5B"/>
    <w:rsid w:val="00A411B1"/>
    <w:rsid w:val="00A43F29"/>
    <w:rsid w:val="00A45426"/>
    <w:rsid w:val="00A45F70"/>
    <w:rsid w:val="00A46728"/>
    <w:rsid w:val="00A46B68"/>
    <w:rsid w:val="00A5133C"/>
    <w:rsid w:val="00A561BA"/>
    <w:rsid w:val="00A620A5"/>
    <w:rsid w:val="00A642EA"/>
    <w:rsid w:val="00A64F76"/>
    <w:rsid w:val="00A65F50"/>
    <w:rsid w:val="00A66814"/>
    <w:rsid w:val="00A67E28"/>
    <w:rsid w:val="00A713F4"/>
    <w:rsid w:val="00A73A9D"/>
    <w:rsid w:val="00A74F51"/>
    <w:rsid w:val="00A758D0"/>
    <w:rsid w:val="00A87837"/>
    <w:rsid w:val="00A933D0"/>
    <w:rsid w:val="00A95F93"/>
    <w:rsid w:val="00AA0528"/>
    <w:rsid w:val="00AA4788"/>
    <w:rsid w:val="00AB23BE"/>
    <w:rsid w:val="00AB3C93"/>
    <w:rsid w:val="00AB68E2"/>
    <w:rsid w:val="00AB7756"/>
    <w:rsid w:val="00AC2F81"/>
    <w:rsid w:val="00AC48E7"/>
    <w:rsid w:val="00AC565F"/>
    <w:rsid w:val="00AC677D"/>
    <w:rsid w:val="00AD3BBC"/>
    <w:rsid w:val="00AD46DE"/>
    <w:rsid w:val="00AE40CB"/>
    <w:rsid w:val="00AE4E63"/>
    <w:rsid w:val="00AE56DA"/>
    <w:rsid w:val="00AF4553"/>
    <w:rsid w:val="00AF63F1"/>
    <w:rsid w:val="00AF677F"/>
    <w:rsid w:val="00B027A4"/>
    <w:rsid w:val="00B07EFE"/>
    <w:rsid w:val="00B140C0"/>
    <w:rsid w:val="00B21415"/>
    <w:rsid w:val="00B221E7"/>
    <w:rsid w:val="00B22CA5"/>
    <w:rsid w:val="00B25E89"/>
    <w:rsid w:val="00B26AA5"/>
    <w:rsid w:val="00B31F26"/>
    <w:rsid w:val="00B33C92"/>
    <w:rsid w:val="00B40790"/>
    <w:rsid w:val="00B40CEF"/>
    <w:rsid w:val="00B40FE5"/>
    <w:rsid w:val="00B41C94"/>
    <w:rsid w:val="00B42E56"/>
    <w:rsid w:val="00B43E70"/>
    <w:rsid w:val="00B45509"/>
    <w:rsid w:val="00B46085"/>
    <w:rsid w:val="00B47CEC"/>
    <w:rsid w:val="00B50ACA"/>
    <w:rsid w:val="00B50AF1"/>
    <w:rsid w:val="00B53930"/>
    <w:rsid w:val="00B560DC"/>
    <w:rsid w:val="00B6017D"/>
    <w:rsid w:val="00B61E9F"/>
    <w:rsid w:val="00B647BB"/>
    <w:rsid w:val="00B71FAB"/>
    <w:rsid w:val="00B73484"/>
    <w:rsid w:val="00B75CEE"/>
    <w:rsid w:val="00B77ECB"/>
    <w:rsid w:val="00B80D3E"/>
    <w:rsid w:val="00B81DF4"/>
    <w:rsid w:val="00B833C5"/>
    <w:rsid w:val="00B86AE7"/>
    <w:rsid w:val="00B92181"/>
    <w:rsid w:val="00B95D96"/>
    <w:rsid w:val="00BA3467"/>
    <w:rsid w:val="00BA6965"/>
    <w:rsid w:val="00BB0689"/>
    <w:rsid w:val="00BB2FF4"/>
    <w:rsid w:val="00BB4BE0"/>
    <w:rsid w:val="00BB60FB"/>
    <w:rsid w:val="00BB7318"/>
    <w:rsid w:val="00BC4D7B"/>
    <w:rsid w:val="00BD016F"/>
    <w:rsid w:val="00BD0EED"/>
    <w:rsid w:val="00BD355C"/>
    <w:rsid w:val="00BD5105"/>
    <w:rsid w:val="00BD5873"/>
    <w:rsid w:val="00BE0023"/>
    <w:rsid w:val="00BE78A8"/>
    <w:rsid w:val="00BF3A71"/>
    <w:rsid w:val="00BF3BB3"/>
    <w:rsid w:val="00BF5038"/>
    <w:rsid w:val="00BF5441"/>
    <w:rsid w:val="00C0451A"/>
    <w:rsid w:val="00C06C75"/>
    <w:rsid w:val="00C112ED"/>
    <w:rsid w:val="00C11F39"/>
    <w:rsid w:val="00C12E34"/>
    <w:rsid w:val="00C1308B"/>
    <w:rsid w:val="00C16884"/>
    <w:rsid w:val="00C215AA"/>
    <w:rsid w:val="00C2244B"/>
    <w:rsid w:val="00C227E2"/>
    <w:rsid w:val="00C250B0"/>
    <w:rsid w:val="00C25D06"/>
    <w:rsid w:val="00C35992"/>
    <w:rsid w:val="00C40406"/>
    <w:rsid w:val="00C41188"/>
    <w:rsid w:val="00C42EE7"/>
    <w:rsid w:val="00C4339F"/>
    <w:rsid w:val="00C438F7"/>
    <w:rsid w:val="00C472DD"/>
    <w:rsid w:val="00C50D5F"/>
    <w:rsid w:val="00C521D9"/>
    <w:rsid w:val="00C657AB"/>
    <w:rsid w:val="00C663F9"/>
    <w:rsid w:val="00C71F06"/>
    <w:rsid w:val="00C76847"/>
    <w:rsid w:val="00C77E8B"/>
    <w:rsid w:val="00C81097"/>
    <w:rsid w:val="00C8498F"/>
    <w:rsid w:val="00C90F02"/>
    <w:rsid w:val="00C91433"/>
    <w:rsid w:val="00C916C9"/>
    <w:rsid w:val="00CA4CEB"/>
    <w:rsid w:val="00CA5CCA"/>
    <w:rsid w:val="00CA6079"/>
    <w:rsid w:val="00CB0CD6"/>
    <w:rsid w:val="00CB29C6"/>
    <w:rsid w:val="00CB2B4B"/>
    <w:rsid w:val="00CC0634"/>
    <w:rsid w:val="00CC3A13"/>
    <w:rsid w:val="00CD01FC"/>
    <w:rsid w:val="00CD1FB9"/>
    <w:rsid w:val="00CE1957"/>
    <w:rsid w:val="00CE4FBF"/>
    <w:rsid w:val="00CE526E"/>
    <w:rsid w:val="00CE7A4B"/>
    <w:rsid w:val="00CF2830"/>
    <w:rsid w:val="00CF7226"/>
    <w:rsid w:val="00D07E89"/>
    <w:rsid w:val="00D14C6D"/>
    <w:rsid w:val="00D15906"/>
    <w:rsid w:val="00D21352"/>
    <w:rsid w:val="00D22D78"/>
    <w:rsid w:val="00D2433C"/>
    <w:rsid w:val="00D261BE"/>
    <w:rsid w:val="00D276C1"/>
    <w:rsid w:val="00D3014D"/>
    <w:rsid w:val="00D30255"/>
    <w:rsid w:val="00D319FC"/>
    <w:rsid w:val="00D376C4"/>
    <w:rsid w:val="00D40DD5"/>
    <w:rsid w:val="00D42B0A"/>
    <w:rsid w:val="00D443D9"/>
    <w:rsid w:val="00D45F4D"/>
    <w:rsid w:val="00D46350"/>
    <w:rsid w:val="00D54899"/>
    <w:rsid w:val="00D54EAE"/>
    <w:rsid w:val="00D62DEB"/>
    <w:rsid w:val="00D70615"/>
    <w:rsid w:val="00D73FB0"/>
    <w:rsid w:val="00D8089B"/>
    <w:rsid w:val="00D81E06"/>
    <w:rsid w:val="00D82EF2"/>
    <w:rsid w:val="00D857F7"/>
    <w:rsid w:val="00D86869"/>
    <w:rsid w:val="00D871D5"/>
    <w:rsid w:val="00D87A34"/>
    <w:rsid w:val="00D92A39"/>
    <w:rsid w:val="00D938D5"/>
    <w:rsid w:val="00D93AC7"/>
    <w:rsid w:val="00DA070A"/>
    <w:rsid w:val="00DA1721"/>
    <w:rsid w:val="00DA2F66"/>
    <w:rsid w:val="00DA3D29"/>
    <w:rsid w:val="00DB1BDB"/>
    <w:rsid w:val="00DB7C7A"/>
    <w:rsid w:val="00DC2652"/>
    <w:rsid w:val="00DC3E39"/>
    <w:rsid w:val="00DC40C8"/>
    <w:rsid w:val="00DC42FA"/>
    <w:rsid w:val="00DD1E11"/>
    <w:rsid w:val="00DD3337"/>
    <w:rsid w:val="00DD55BC"/>
    <w:rsid w:val="00DD61BF"/>
    <w:rsid w:val="00DE59C5"/>
    <w:rsid w:val="00DE6717"/>
    <w:rsid w:val="00DE6F6F"/>
    <w:rsid w:val="00DF12F3"/>
    <w:rsid w:val="00DF46FD"/>
    <w:rsid w:val="00DF4B4C"/>
    <w:rsid w:val="00DF663F"/>
    <w:rsid w:val="00E02729"/>
    <w:rsid w:val="00E130A7"/>
    <w:rsid w:val="00E13E3D"/>
    <w:rsid w:val="00E15533"/>
    <w:rsid w:val="00E15FDC"/>
    <w:rsid w:val="00E17A62"/>
    <w:rsid w:val="00E17FE0"/>
    <w:rsid w:val="00E244C7"/>
    <w:rsid w:val="00E26A56"/>
    <w:rsid w:val="00E47DDC"/>
    <w:rsid w:val="00E52527"/>
    <w:rsid w:val="00E53814"/>
    <w:rsid w:val="00E5494C"/>
    <w:rsid w:val="00E5499C"/>
    <w:rsid w:val="00E552D1"/>
    <w:rsid w:val="00E6394B"/>
    <w:rsid w:val="00E63AFA"/>
    <w:rsid w:val="00E63C51"/>
    <w:rsid w:val="00E71B12"/>
    <w:rsid w:val="00E72710"/>
    <w:rsid w:val="00E737DF"/>
    <w:rsid w:val="00E74A6E"/>
    <w:rsid w:val="00E770A9"/>
    <w:rsid w:val="00E807F6"/>
    <w:rsid w:val="00E80E73"/>
    <w:rsid w:val="00E80E8A"/>
    <w:rsid w:val="00E869FC"/>
    <w:rsid w:val="00E90D65"/>
    <w:rsid w:val="00E92882"/>
    <w:rsid w:val="00E948C7"/>
    <w:rsid w:val="00EA0428"/>
    <w:rsid w:val="00EA32C9"/>
    <w:rsid w:val="00EB00FE"/>
    <w:rsid w:val="00EB0BEA"/>
    <w:rsid w:val="00EB5CA5"/>
    <w:rsid w:val="00ED2F8A"/>
    <w:rsid w:val="00ED7FDF"/>
    <w:rsid w:val="00EE028E"/>
    <w:rsid w:val="00EE6718"/>
    <w:rsid w:val="00EF0DDF"/>
    <w:rsid w:val="00EF15B4"/>
    <w:rsid w:val="00EF243F"/>
    <w:rsid w:val="00EF40E9"/>
    <w:rsid w:val="00EF71C7"/>
    <w:rsid w:val="00F02BC1"/>
    <w:rsid w:val="00F03CA5"/>
    <w:rsid w:val="00F07CF0"/>
    <w:rsid w:val="00F1272F"/>
    <w:rsid w:val="00F14B08"/>
    <w:rsid w:val="00F17EC0"/>
    <w:rsid w:val="00F21D17"/>
    <w:rsid w:val="00F23EF6"/>
    <w:rsid w:val="00F24B59"/>
    <w:rsid w:val="00F261AC"/>
    <w:rsid w:val="00F2707B"/>
    <w:rsid w:val="00F31F1C"/>
    <w:rsid w:val="00F31FB9"/>
    <w:rsid w:val="00F32287"/>
    <w:rsid w:val="00F3283B"/>
    <w:rsid w:val="00F41151"/>
    <w:rsid w:val="00F41162"/>
    <w:rsid w:val="00F419D9"/>
    <w:rsid w:val="00F44F7D"/>
    <w:rsid w:val="00F5064B"/>
    <w:rsid w:val="00F641CA"/>
    <w:rsid w:val="00F72FC1"/>
    <w:rsid w:val="00F73BBB"/>
    <w:rsid w:val="00F752FA"/>
    <w:rsid w:val="00F76570"/>
    <w:rsid w:val="00F80CBB"/>
    <w:rsid w:val="00F8113F"/>
    <w:rsid w:val="00F8182A"/>
    <w:rsid w:val="00F81F68"/>
    <w:rsid w:val="00F8775E"/>
    <w:rsid w:val="00F92484"/>
    <w:rsid w:val="00F93933"/>
    <w:rsid w:val="00F93F60"/>
    <w:rsid w:val="00F94F0F"/>
    <w:rsid w:val="00FA1785"/>
    <w:rsid w:val="00FA4C9C"/>
    <w:rsid w:val="00FA7C39"/>
    <w:rsid w:val="00FB05D2"/>
    <w:rsid w:val="00FB07B8"/>
    <w:rsid w:val="00FB6834"/>
    <w:rsid w:val="00FB726B"/>
    <w:rsid w:val="00FB7DB7"/>
    <w:rsid w:val="00FC2FF8"/>
    <w:rsid w:val="00FC490D"/>
    <w:rsid w:val="00FC5E2B"/>
    <w:rsid w:val="00FC62C4"/>
    <w:rsid w:val="00FC6BEF"/>
    <w:rsid w:val="00FD1577"/>
    <w:rsid w:val="00FE2977"/>
    <w:rsid w:val="00FE561D"/>
    <w:rsid w:val="00FE56C6"/>
    <w:rsid w:val="00FE6295"/>
    <w:rsid w:val="00FE68DE"/>
    <w:rsid w:val="00FE708E"/>
    <w:rsid w:val="00FF4E7B"/>
    <w:rsid w:val="00FF76AF"/>
    <w:rsid w:val="0726B370"/>
    <w:rsid w:val="0B4D8D39"/>
    <w:rsid w:val="0C494D55"/>
    <w:rsid w:val="0EB07923"/>
    <w:rsid w:val="1191B7CA"/>
    <w:rsid w:val="16C222CF"/>
    <w:rsid w:val="180DDAB7"/>
    <w:rsid w:val="1AAA9998"/>
    <w:rsid w:val="27139925"/>
    <w:rsid w:val="29BE6B6E"/>
    <w:rsid w:val="2B438584"/>
    <w:rsid w:val="3273237E"/>
    <w:rsid w:val="3347132D"/>
    <w:rsid w:val="39179B17"/>
    <w:rsid w:val="39A15D42"/>
    <w:rsid w:val="3D134C77"/>
    <w:rsid w:val="415F298E"/>
    <w:rsid w:val="46DCBA9B"/>
    <w:rsid w:val="49311A5B"/>
    <w:rsid w:val="4AB04CFF"/>
    <w:rsid w:val="4DDC7F3A"/>
    <w:rsid w:val="5131CA3A"/>
    <w:rsid w:val="5ABE9BF3"/>
    <w:rsid w:val="5B3C9FEC"/>
    <w:rsid w:val="5E17CF04"/>
    <w:rsid w:val="5E31FFFD"/>
    <w:rsid w:val="6301CE22"/>
    <w:rsid w:val="63C681BA"/>
    <w:rsid w:val="63D9A8D2"/>
    <w:rsid w:val="644B8D84"/>
    <w:rsid w:val="64C9296D"/>
    <w:rsid w:val="6A72CFED"/>
    <w:rsid w:val="6D361457"/>
    <w:rsid w:val="6F635C49"/>
    <w:rsid w:val="70416DDA"/>
    <w:rsid w:val="71AE5DEE"/>
    <w:rsid w:val="73535AB7"/>
    <w:rsid w:val="74418946"/>
    <w:rsid w:val="74D03884"/>
    <w:rsid w:val="789DEB31"/>
    <w:rsid w:val="7EB4B0AA"/>
    <w:rsid w:val="7FC7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A058C"/>
  <w15:chartTrackingRefBased/>
  <w15:docId w15:val="{669B528D-611F-44B3-8DB9-8DF5E783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F1C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0DDF"/>
    <w:pPr>
      <w:keepNext/>
      <w:keepLines/>
      <w:shd w:val="clear" w:color="auto" w:fill="005C4F" w:themeFill="accent1"/>
      <w:spacing w:after="0"/>
      <w:outlineLvl w:val="0"/>
    </w:pPr>
    <w:rPr>
      <w:rFonts w:eastAsia="Times New Roman" w:cs="Arial"/>
      <w:b/>
      <w:bCs/>
      <w:color w:val="FFFFFF" w:themeColor="background1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3814"/>
    <w:pPr>
      <w:shd w:val="clear" w:color="auto" w:fill="D9D9D9" w:themeFill="background1" w:themeFillShade="D9"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Theme="minorBidi" w:eastAsia="Times New Roman" w:hAnsiTheme="minorBidi"/>
      <w:b/>
      <w:bCs/>
      <w:sz w:val="22"/>
    </w:rPr>
  </w:style>
  <w:style w:type="paragraph" w:styleId="Heading3">
    <w:name w:val="heading 3"/>
    <w:basedOn w:val="NoSpacing"/>
    <w:next w:val="Normal"/>
    <w:link w:val="Heading3Char"/>
    <w:uiPriority w:val="9"/>
    <w:unhideWhenUsed/>
    <w:qFormat/>
    <w:rsid w:val="00E53814"/>
    <w:pPr>
      <w:shd w:val="clear" w:color="auto" w:fill="D9BDFF"/>
      <w:outlineLvl w:val="2"/>
    </w:pPr>
    <w:rPr>
      <w:rFonts w:asciiTheme="minorBidi" w:hAnsiTheme="min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6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itle 2,List Paragraph1,cv list paragraph,F5 List Paragraph"/>
    <w:basedOn w:val="Normal"/>
    <w:link w:val="ListParagraphChar"/>
    <w:uiPriority w:val="34"/>
    <w:qFormat/>
    <w:rsid w:val="007565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4C6D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14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415"/>
  </w:style>
  <w:style w:type="paragraph" w:styleId="Footer">
    <w:name w:val="footer"/>
    <w:basedOn w:val="Normal"/>
    <w:link w:val="FooterChar"/>
    <w:uiPriority w:val="99"/>
    <w:unhideWhenUsed/>
    <w:rsid w:val="00B214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415"/>
  </w:style>
  <w:style w:type="paragraph" w:styleId="BalloonText">
    <w:name w:val="Balloon Text"/>
    <w:basedOn w:val="Normal"/>
    <w:link w:val="BalloonTextChar"/>
    <w:uiPriority w:val="99"/>
    <w:semiHidden/>
    <w:unhideWhenUsed/>
    <w:rsid w:val="00221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37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86AE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41F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1F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1F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F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FA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B190F"/>
    <w:rPr>
      <w:color w:val="96607D" w:themeColor="followedHyperlink"/>
      <w:u w:val="single"/>
    </w:rPr>
  </w:style>
  <w:style w:type="paragraph" w:styleId="NoSpacing">
    <w:name w:val="No Spacing"/>
    <w:uiPriority w:val="1"/>
    <w:qFormat/>
    <w:rsid w:val="006850E6"/>
    <w:pPr>
      <w:spacing w:after="0" w:line="240" w:lineRule="auto"/>
    </w:pPr>
    <w:rPr>
      <w:rFonts w:ascii="Arial" w:hAnsi="Arial"/>
      <w:sz w:val="24"/>
    </w:rPr>
  </w:style>
  <w:style w:type="table" w:customStyle="1" w:styleId="TableGrid3">
    <w:name w:val="Table Grid3"/>
    <w:basedOn w:val="TableNormal"/>
    <w:next w:val="TableGrid"/>
    <w:uiPriority w:val="39"/>
    <w:rsid w:val="00CE7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45F70"/>
    <w:pPr>
      <w:spacing w:after="0" w:line="240" w:lineRule="auto"/>
    </w:pPr>
    <w:rPr>
      <w:rFonts w:ascii="Arial" w:hAnsi="Arial"/>
      <w:sz w:val="24"/>
    </w:rPr>
  </w:style>
  <w:style w:type="character" w:customStyle="1" w:styleId="ListParagraphChar">
    <w:name w:val="List Paragraph Char"/>
    <w:aliases w:val="Title 2 Char,List Paragraph1 Char,cv list paragraph Char,F5 List Paragraph Char"/>
    <w:basedOn w:val="DefaultParagraphFont"/>
    <w:link w:val="ListParagraph"/>
    <w:uiPriority w:val="34"/>
    <w:locked/>
    <w:rsid w:val="00047C68"/>
    <w:rPr>
      <w:rFonts w:ascii="Arial" w:hAnsi="Arial"/>
      <w:sz w:val="24"/>
    </w:rPr>
  </w:style>
  <w:style w:type="paragraph" w:customStyle="1" w:styleId="TableParagraph">
    <w:name w:val="Table Paragraph"/>
    <w:basedOn w:val="Normal"/>
    <w:uiPriority w:val="1"/>
    <w:qFormat/>
    <w:rsid w:val="00716E62"/>
    <w:pPr>
      <w:widowControl w:val="0"/>
      <w:autoSpaceDE w:val="0"/>
      <w:autoSpaceDN w:val="0"/>
      <w:adjustRightInd w:val="0"/>
      <w:spacing w:after="0" w:line="240" w:lineRule="auto"/>
      <w:ind w:left="825"/>
    </w:pPr>
    <w:rPr>
      <w:rFonts w:eastAsiaTheme="minorEastAsia" w:cs="Arial"/>
      <w:szCs w:val="24"/>
      <w:lang w:eastAsia="en-GB"/>
      <w14:ligatures w14:val="standardContextual"/>
    </w:rPr>
  </w:style>
  <w:style w:type="paragraph" w:customStyle="1" w:styleId="Default">
    <w:name w:val="Default"/>
    <w:basedOn w:val="Normal"/>
    <w:rsid w:val="00785824"/>
    <w:pPr>
      <w:autoSpaceDE w:val="0"/>
      <w:autoSpaceDN w:val="0"/>
      <w:spacing w:after="0" w:line="240" w:lineRule="auto"/>
    </w:pPr>
    <w:rPr>
      <w:rFonts w:cs="Arial"/>
      <w:color w:val="00000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03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0306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030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631B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F0DDF"/>
    <w:rPr>
      <w:rFonts w:ascii="Arial" w:eastAsia="Times New Roman" w:hAnsi="Arial" w:cs="Arial"/>
      <w:b/>
      <w:bCs/>
      <w:color w:val="FFFFFF" w:themeColor="background1"/>
      <w:sz w:val="24"/>
      <w:szCs w:val="24"/>
      <w:shd w:val="clear" w:color="auto" w:fill="005C4F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E53814"/>
    <w:rPr>
      <w:rFonts w:asciiTheme="minorBidi" w:eastAsia="Times New Roman" w:hAnsiTheme="minorBidi"/>
      <w:b/>
      <w:bCs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uiPriority w:val="9"/>
    <w:rsid w:val="00E53814"/>
    <w:rPr>
      <w:rFonts w:asciiTheme="minorBidi" w:hAnsiTheme="minorBidi"/>
      <w:b/>
      <w:shd w:val="clear" w:color="auto" w:fill="D9BD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usinesswales.gov.wales/bigideas/sites/bigideas/files/documents/YES-%20An%20Action%20Plan%20for%20Wales%202010-15%20_Eng_1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dpec@gov.wales" TargetMode="External"/><Relationship Id="rId2" Type="http://schemas.openxmlformats.org/officeDocument/2006/relationships/hyperlink" Target="https://businesswales.gov.wales/topics-and-guidance/employing-people-and-improving-skills/recruit-and-train/disabled-peoples-employment" TargetMode="External"/><Relationship Id="rId1" Type="http://schemas.openxmlformats.org/officeDocument/2006/relationships/hyperlink" Target="https://www.disabilitywales.org/social-mode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08F5.D616CD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dr">
      <a:dk1>
        <a:sysClr val="windowText" lastClr="000000"/>
      </a:dk1>
      <a:lt1>
        <a:sysClr val="window" lastClr="FFFFFF"/>
      </a:lt1>
      <a:dk2>
        <a:srgbClr val="005C4F"/>
      </a:dk2>
      <a:lt2>
        <a:srgbClr val="F0F0F0"/>
      </a:lt2>
      <a:accent1>
        <a:srgbClr val="005C4F"/>
      </a:accent1>
      <a:accent2>
        <a:srgbClr val="D9BDFF"/>
      </a:accent2>
      <a:accent3>
        <a:srgbClr val="FFEB8F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D4F490EDC1D46A901B2E389B1CA82" ma:contentTypeVersion="14" ma:contentTypeDescription="Create a new document." ma:contentTypeScope="" ma:versionID="741445f3ecaa8b2bf69c6e787ff5e5d7">
  <xsd:schema xmlns:xsd="http://www.w3.org/2001/XMLSchema" xmlns:xs="http://www.w3.org/2001/XMLSchema" xmlns:p="http://schemas.microsoft.com/office/2006/metadata/properties" xmlns:ns2="a487242c-3ae8-4408-8791-e1f8d0403b0c" xmlns:ns3="92567d9d-1251-432f-a98b-e30b92dfcbcd" targetNamespace="http://schemas.microsoft.com/office/2006/metadata/properties" ma:root="true" ma:fieldsID="b9262eac49306753c912b966056810bb" ns2:_="" ns3:_="">
    <xsd:import namespace="a487242c-3ae8-4408-8791-e1f8d0403b0c"/>
    <xsd:import namespace="92567d9d-1251-432f-a98b-e30b92dfcb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Datemodified" minOccurs="0"/>
                <xsd:element ref="ns2:Cre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7242c-3ae8-4408-8791-e1f8d0403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91eaf9d-f29b-4565-a0fa-a28d9550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modified" ma:index="20" nillable="true" ma:displayName="Date modified" ma:format="DateOnly" ma:internalName="Datemodified">
      <xsd:simpleType>
        <xsd:restriction base="dms:DateTime"/>
      </xsd:simpleType>
    </xsd:element>
    <xsd:element name="Creationdate" ma:index="21" nillable="true" ma:displayName="Creation date" ma:format="DateOnly" ma:internalName="Crea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67d9d-1251-432f-a98b-e30b92dfcb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3389260-873b-46c5-9a3d-8f908acefd4c}" ma:internalName="TaxCatchAll" ma:showField="CatchAllData" ma:web="92567d9d-1251-432f-a98b-e30b92dfcb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87242c-3ae8-4408-8791-e1f8d0403b0c">
      <Terms xmlns="http://schemas.microsoft.com/office/infopath/2007/PartnerControls"/>
    </lcf76f155ced4ddcb4097134ff3c332f>
    <TaxCatchAll xmlns="92567d9d-1251-432f-a98b-e30b92dfcbcd" xsi:nil="true"/>
    <Creationdate xmlns="a487242c-3ae8-4408-8791-e1f8d0403b0c" xsi:nil="true"/>
    <Datemodified xmlns="a487242c-3ae8-4408-8791-e1f8d0403b0c" xsi:nil="true"/>
  </documentManagement>
</p:properties>
</file>

<file path=customXml/itemProps1.xml><?xml version="1.0" encoding="utf-8"?>
<ds:datastoreItem xmlns:ds="http://schemas.openxmlformats.org/officeDocument/2006/customXml" ds:itemID="{213DC888-095A-4B7A-B712-21002A4922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209C9A-D5F0-4D9C-8664-462DC770C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7242c-3ae8-4408-8791-e1f8d0403b0c"/>
    <ds:schemaRef ds:uri="92567d9d-1251-432f-a98b-e30b92dfc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E3B336-D7C7-44F4-8ED4-812F9E0AE4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AA9574-0A2A-4B11-9F95-502F4D2160AA}">
  <ds:schemaRefs>
    <ds:schemaRef ds:uri="http://schemas.microsoft.com/office/2006/metadata/properties"/>
    <ds:schemaRef ds:uri="http://schemas.microsoft.com/office/infopath/2007/PartnerControls"/>
    <ds:schemaRef ds:uri="a487242c-3ae8-4408-8791-e1f8d0403b0c"/>
    <ds:schemaRef ds:uri="92567d9d-1251-432f-a98b-e30b92dfcbcd"/>
  </ds:schemaRefs>
</ds:datastoreItem>
</file>

<file path=docMetadata/LabelInfo.xml><?xml version="1.0" encoding="utf-8"?>
<clbl:labelList xmlns:clbl="http://schemas.microsoft.com/office/2020/mipLabelMetadata">
  <clbl:label id="{b81c0cdd-42e7-43ee-a207-27cba4148442}" enabled="1" method="Standard" siteId="{4eb1528b-5ec4-4651-b34d-ef219eb6ec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4274</Characters>
  <Application>Microsoft Office Word</Application>
  <DocSecurity>0</DocSecurity>
  <Lines>118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Medr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rachel.ogorman@medr.cymru</dc:creator>
  <cp:keywords/>
  <dc:description/>
  <cp:lastModifiedBy>Jane Gulliford</cp:lastModifiedBy>
  <cp:revision>334</cp:revision>
  <cp:lastPrinted>2018-04-11T10:34:00Z</cp:lastPrinted>
  <dcterms:created xsi:type="dcterms:W3CDTF">2022-10-11T13:55:00Z</dcterms:created>
  <dcterms:modified xsi:type="dcterms:W3CDTF">2025-08-18T10:50:00Z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0x010100CB4D4F490EDC1D46A901B2E389B1CA82</vt:lpwstr>
  </property>
  <property fmtid="{D5CDD505-2E9C-101B-9397-08002B2CF9AE}" pid="3" name="Order">
    <vt:r8>100</vt:r8>
  </property>
  <property fmtid="{D5CDD505-2E9C-101B-9397-08002B2CF9AE}" pid="4" name="MSIP_Label_b81c0cdd-42e7-43ee-a207-27cba4148442_Enabled">
    <vt:lpwstr>true</vt:lpwstr>
  </property>
  <property fmtid="{D5CDD505-2E9C-101B-9397-08002B2CF9AE}" pid="5" name="MSIP_Label_b81c0cdd-42e7-43ee-a207-27cba4148442_SetDate">
    <vt:lpwstr>2024-12-02T13:05:00Z</vt:lpwstr>
  </property>
  <property fmtid="{D5CDD505-2E9C-101B-9397-08002B2CF9AE}" pid="6" name="MSIP_Label_b81c0cdd-42e7-43ee-a207-27cba4148442_Method">
    <vt:lpwstr>Standard</vt:lpwstr>
  </property>
  <property fmtid="{D5CDD505-2E9C-101B-9397-08002B2CF9AE}" pid="7" name="MSIP_Label_b81c0cdd-42e7-43ee-a207-27cba4148442_Name">
    <vt:lpwstr>Official</vt:lpwstr>
  </property>
  <property fmtid="{D5CDD505-2E9C-101B-9397-08002B2CF9AE}" pid="8" name="MSIP_Label_b81c0cdd-42e7-43ee-a207-27cba4148442_SiteId">
    <vt:lpwstr>4eb1528b-5ec4-4651-b34d-ef219eb6eca8</vt:lpwstr>
  </property>
  <property fmtid="{D5CDD505-2E9C-101B-9397-08002B2CF9AE}" pid="9" name="MSIP_Label_b81c0cdd-42e7-43ee-a207-27cba4148442_ActionId">
    <vt:lpwstr>5e38d9d6-005c-40d3-9d09-8b47aa73ab46</vt:lpwstr>
  </property>
  <property fmtid="{D5CDD505-2E9C-101B-9397-08002B2CF9AE}" pid="10" name="MSIP_Label_b81c0cdd-42e7-43ee-a207-27cba4148442_ContentBits">
    <vt:lpwstr>0</vt:lpwstr>
  </property>
  <property fmtid="{D5CDD505-2E9C-101B-9397-08002B2CF9AE}" pid="11" name="MediaServiceImageTags">
    <vt:lpwstr/>
  </property>
</Properties>
</file>